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FCDA" w14:textId="77777777" w:rsidR="009D4601" w:rsidRPr="00697661" w:rsidRDefault="009D4601" w:rsidP="009D4601">
      <w:pPr>
        <w:jc w:val="center"/>
        <w:rPr>
          <w:rFonts w:ascii="Times New Roman" w:eastAsia="Calibri" w:hAnsi="Times New Roman" w:cs="Times New Roman"/>
          <w:b/>
        </w:rPr>
      </w:pPr>
      <w:r w:rsidRPr="00697661">
        <w:rPr>
          <w:rFonts w:ascii="Times New Roman" w:eastAsia="Calibri" w:hAnsi="Times New Roman" w:cs="Times New Roman"/>
          <w:b/>
        </w:rPr>
        <w:t>TEHNISKĀ SPECIFIKĀCIJA</w:t>
      </w:r>
    </w:p>
    <w:p w14:paraId="299419AA" w14:textId="77777777" w:rsidR="00627715" w:rsidRPr="00697661" w:rsidRDefault="00627715" w:rsidP="005D7CD1">
      <w:pPr>
        <w:spacing w:after="0" w:line="240" w:lineRule="auto"/>
        <w:jc w:val="center"/>
        <w:rPr>
          <w:rFonts w:ascii="Times New Roman" w:hAnsi="Times New Roman" w:cs="Times New Roman"/>
          <w:b/>
        </w:rPr>
      </w:pPr>
    </w:p>
    <w:p w14:paraId="4032B343" w14:textId="63399BAC" w:rsidR="00A62051" w:rsidRPr="00697661" w:rsidRDefault="00627715" w:rsidP="00E0723D">
      <w:pPr>
        <w:pStyle w:val="ListParagraph"/>
        <w:numPr>
          <w:ilvl w:val="0"/>
          <w:numId w:val="5"/>
        </w:numPr>
        <w:rPr>
          <w:b/>
          <w:sz w:val="22"/>
          <w:szCs w:val="22"/>
        </w:rPr>
      </w:pPr>
      <w:r w:rsidRPr="00697661">
        <w:rPr>
          <w:b/>
          <w:sz w:val="22"/>
          <w:szCs w:val="22"/>
        </w:rPr>
        <w:t>Objekta informācija</w:t>
      </w:r>
    </w:p>
    <w:tbl>
      <w:tblPr>
        <w:tblStyle w:val="TableGrid"/>
        <w:tblW w:w="9493" w:type="dxa"/>
        <w:tblLook w:val="04A0" w:firstRow="1" w:lastRow="0" w:firstColumn="1" w:lastColumn="0" w:noHBand="0" w:noVBand="1"/>
      </w:tblPr>
      <w:tblGrid>
        <w:gridCol w:w="1034"/>
        <w:gridCol w:w="2343"/>
        <w:gridCol w:w="6116"/>
      </w:tblGrid>
      <w:tr w:rsidR="00084D66" w:rsidRPr="00697661" w14:paraId="5D88849A" w14:textId="77777777" w:rsidTr="009967D4">
        <w:tc>
          <w:tcPr>
            <w:tcW w:w="1034" w:type="dxa"/>
          </w:tcPr>
          <w:p w14:paraId="00376715" w14:textId="77777777" w:rsidR="00084D66" w:rsidRPr="00697661" w:rsidRDefault="00084D66" w:rsidP="005D7CD1">
            <w:pPr>
              <w:rPr>
                <w:rFonts w:ascii="Times New Roman" w:hAnsi="Times New Roman" w:cs="Times New Roman"/>
                <w:b/>
                <w:caps/>
              </w:rPr>
            </w:pPr>
            <w:r w:rsidRPr="00697661">
              <w:rPr>
                <w:rFonts w:ascii="Times New Roman" w:hAnsi="Times New Roman" w:cs="Times New Roman"/>
                <w:lang w:eastAsia="lv-LV"/>
              </w:rPr>
              <w:t>Nr.p.k.</w:t>
            </w:r>
          </w:p>
        </w:tc>
        <w:tc>
          <w:tcPr>
            <w:tcW w:w="2343" w:type="dxa"/>
          </w:tcPr>
          <w:p w14:paraId="687A4A2C" w14:textId="1B3FAD54" w:rsidR="00084D66" w:rsidRPr="00697661" w:rsidRDefault="007D5FA2" w:rsidP="005D7CD1">
            <w:pPr>
              <w:rPr>
                <w:rFonts w:ascii="Times New Roman" w:hAnsi="Times New Roman" w:cs="Times New Roman"/>
                <w:b/>
                <w:caps/>
              </w:rPr>
            </w:pPr>
            <w:r w:rsidRPr="00697661">
              <w:rPr>
                <w:rFonts w:ascii="Times New Roman" w:eastAsia="Calibri" w:hAnsi="Times New Roman" w:cs="Times New Roman"/>
                <w:lang w:eastAsia="lv-LV"/>
              </w:rPr>
              <w:t>Projekta</w:t>
            </w:r>
            <w:r w:rsidR="00084D66" w:rsidRPr="00697661">
              <w:rPr>
                <w:rFonts w:ascii="Times New Roman" w:hAnsi="Times New Roman" w:cs="Times New Roman"/>
                <w:lang w:eastAsia="lv-LV"/>
              </w:rPr>
              <w:t xml:space="preserve"> nosaukums</w:t>
            </w:r>
          </w:p>
        </w:tc>
        <w:tc>
          <w:tcPr>
            <w:tcW w:w="6116" w:type="dxa"/>
          </w:tcPr>
          <w:p w14:paraId="367C6702" w14:textId="15BF830F" w:rsidR="00084D66" w:rsidRPr="00697661" w:rsidRDefault="00985A9E" w:rsidP="005D7CD1">
            <w:pPr>
              <w:jc w:val="both"/>
              <w:rPr>
                <w:rFonts w:ascii="Times New Roman" w:hAnsi="Times New Roman" w:cs="Times New Roman"/>
                <w:b/>
                <w:bCs/>
              </w:rPr>
            </w:pPr>
            <w:r>
              <w:rPr>
                <w:rFonts w:ascii="Times New Roman" w:hAnsi="Times New Roman" w:cs="Times New Roman"/>
                <w:b/>
                <w:bCs/>
              </w:rPr>
              <w:t xml:space="preserve">Ulbrokas vidusskolas peldbaseina </w:t>
            </w:r>
            <w:r w:rsidR="000C5EA8">
              <w:rPr>
                <w:rFonts w:ascii="Times New Roman" w:hAnsi="Times New Roman" w:cs="Times New Roman"/>
                <w:b/>
                <w:bCs/>
              </w:rPr>
              <w:t>jumta nesošo konstrukciju atjaunošana, projektēšana un autoruzraudzība</w:t>
            </w:r>
          </w:p>
        </w:tc>
      </w:tr>
      <w:tr w:rsidR="00084D66" w:rsidRPr="00697661" w14:paraId="0752F23F" w14:textId="77777777" w:rsidTr="009967D4">
        <w:tc>
          <w:tcPr>
            <w:tcW w:w="1034" w:type="dxa"/>
          </w:tcPr>
          <w:p w14:paraId="5953EFB8" w14:textId="73409EE2" w:rsidR="00084D66" w:rsidRPr="00697661" w:rsidRDefault="00947958" w:rsidP="00011DEE">
            <w:pPr>
              <w:pStyle w:val="ListParagraph"/>
              <w:ind w:left="360"/>
              <w:contextualSpacing w:val="0"/>
              <w:rPr>
                <w:bCs/>
                <w:caps/>
                <w:sz w:val="22"/>
                <w:szCs w:val="22"/>
              </w:rPr>
            </w:pPr>
            <w:r w:rsidRPr="00697661">
              <w:rPr>
                <w:bCs/>
                <w:caps/>
                <w:sz w:val="22"/>
                <w:szCs w:val="22"/>
              </w:rPr>
              <w:t>1.1.</w:t>
            </w:r>
          </w:p>
        </w:tc>
        <w:tc>
          <w:tcPr>
            <w:tcW w:w="2343" w:type="dxa"/>
          </w:tcPr>
          <w:p w14:paraId="042055A4" w14:textId="17D29BF5" w:rsidR="00084D66" w:rsidRPr="00697661" w:rsidRDefault="004E7333" w:rsidP="005D7CD1">
            <w:pPr>
              <w:rPr>
                <w:rFonts w:ascii="Times New Roman" w:hAnsi="Times New Roman" w:cs="Times New Roman"/>
                <w:bCs/>
                <w:caps/>
              </w:rPr>
            </w:pPr>
            <w:r w:rsidRPr="00697661">
              <w:rPr>
                <w:rFonts w:ascii="Times New Roman" w:hAnsi="Times New Roman" w:cs="Times New Roman"/>
                <w:bCs/>
              </w:rPr>
              <w:t>Būves</w:t>
            </w:r>
            <w:r w:rsidR="00084D66" w:rsidRPr="00697661">
              <w:rPr>
                <w:rFonts w:ascii="Times New Roman" w:hAnsi="Times New Roman" w:cs="Times New Roman"/>
                <w:bCs/>
              </w:rPr>
              <w:t xml:space="preserve"> kadastra apzīmējums</w:t>
            </w:r>
          </w:p>
        </w:tc>
        <w:tc>
          <w:tcPr>
            <w:tcW w:w="6116" w:type="dxa"/>
          </w:tcPr>
          <w:p w14:paraId="6782285A" w14:textId="06F9EC81" w:rsidR="00084D66" w:rsidRPr="00697661" w:rsidRDefault="00985A9E" w:rsidP="005D7CD1">
            <w:pPr>
              <w:rPr>
                <w:rFonts w:ascii="Times New Roman" w:hAnsi="Times New Roman" w:cs="Times New Roman"/>
                <w:b/>
                <w:caps/>
              </w:rPr>
            </w:pPr>
            <w:r w:rsidRPr="00985A9E">
              <w:rPr>
                <w:rFonts w:ascii="Times New Roman" w:hAnsi="Times New Roman" w:cs="Times New Roman"/>
              </w:rPr>
              <w:t>80960030384002</w:t>
            </w:r>
          </w:p>
        </w:tc>
      </w:tr>
      <w:tr w:rsidR="00084D66" w:rsidRPr="00697661" w14:paraId="2F625D98" w14:textId="77777777" w:rsidTr="009967D4">
        <w:tc>
          <w:tcPr>
            <w:tcW w:w="1034" w:type="dxa"/>
          </w:tcPr>
          <w:p w14:paraId="1423FD6F" w14:textId="49FB3DA2" w:rsidR="00084D66" w:rsidRPr="00697661" w:rsidRDefault="00947958" w:rsidP="00011DEE">
            <w:pPr>
              <w:pStyle w:val="ListParagraph"/>
              <w:ind w:left="360"/>
              <w:contextualSpacing w:val="0"/>
              <w:rPr>
                <w:bCs/>
                <w:caps/>
                <w:sz w:val="22"/>
                <w:szCs w:val="22"/>
              </w:rPr>
            </w:pPr>
            <w:r w:rsidRPr="00697661">
              <w:rPr>
                <w:bCs/>
                <w:caps/>
                <w:sz w:val="22"/>
                <w:szCs w:val="22"/>
              </w:rPr>
              <w:t>1.2.</w:t>
            </w:r>
          </w:p>
        </w:tc>
        <w:tc>
          <w:tcPr>
            <w:tcW w:w="2343" w:type="dxa"/>
          </w:tcPr>
          <w:p w14:paraId="43BE34AF" w14:textId="77777777" w:rsidR="00084D66" w:rsidRPr="00697661" w:rsidRDefault="00084D66" w:rsidP="005D7CD1">
            <w:pPr>
              <w:rPr>
                <w:rFonts w:ascii="Times New Roman" w:hAnsi="Times New Roman" w:cs="Times New Roman"/>
                <w:bCs/>
                <w:caps/>
              </w:rPr>
            </w:pPr>
            <w:r w:rsidRPr="00697661">
              <w:rPr>
                <w:rFonts w:ascii="Times New Roman" w:hAnsi="Times New Roman" w:cs="Times New Roman"/>
                <w:bCs/>
                <w:lang w:eastAsia="lv-LV"/>
              </w:rPr>
              <w:t>Objekta adrese</w:t>
            </w:r>
          </w:p>
        </w:tc>
        <w:tc>
          <w:tcPr>
            <w:tcW w:w="6116" w:type="dxa"/>
          </w:tcPr>
          <w:p w14:paraId="72F8019A" w14:textId="1A08716C" w:rsidR="00084D66" w:rsidRPr="00AD3B9F" w:rsidRDefault="00985A9E" w:rsidP="005D7CD1">
            <w:pPr>
              <w:rPr>
                <w:rFonts w:ascii="Times New Roman" w:hAnsi="Times New Roman" w:cs="Times New Roman"/>
                <w:caps/>
              </w:rPr>
            </w:pPr>
            <w:r>
              <w:rPr>
                <w:rFonts w:ascii="Times New Roman" w:hAnsi="Times New Roman" w:cs="Times New Roman"/>
              </w:rPr>
              <w:t>“Ulbrokas vidusskola”, Ulbroka, Stopiņu</w:t>
            </w:r>
            <w:r w:rsidR="00AD3B9F" w:rsidRPr="00AD3B9F">
              <w:rPr>
                <w:rFonts w:ascii="Times New Roman" w:hAnsi="Times New Roman" w:cs="Times New Roman"/>
              </w:rPr>
              <w:t xml:space="preserve"> pagasts, Ropažu novads</w:t>
            </w:r>
          </w:p>
        </w:tc>
      </w:tr>
      <w:tr w:rsidR="00084D66" w:rsidRPr="00697661" w14:paraId="6E053EE5" w14:textId="77777777" w:rsidTr="009967D4">
        <w:tc>
          <w:tcPr>
            <w:tcW w:w="1034" w:type="dxa"/>
          </w:tcPr>
          <w:p w14:paraId="2DF9C8FF" w14:textId="40600509" w:rsidR="00084D66" w:rsidRPr="00697661" w:rsidRDefault="00947958" w:rsidP="00011DEE">
            <w:pPr>
              <w:pStyle w:val="ListParagraph"/>
              <w:ind w:left="360"/>
              <w:contextualSpacing w:val="0"/>
              <w:rPr>
                <w:bCs/>
                <w:caps/>
                <w:sz w:val="22"/>
                <w:szCs w:val="22"/>
              </w:rPr>
            </w:pPr>
            <w:r w:rsidRPr="00697661">
              <w:rPr>
                <w:bCs/>
                <w:caps/>
                <w:sz w:val="22"/>
                <w:szCs w:val="22"/>
              </w:rPr>
              <w:t>1.3.</w:t>
            </w:r>
          </w:p>
        </w:tc>
        <w:tc>
          <w:tcPr>
            <w:tcW w:w="2343" w:type="dxa"/>
          </w:tcPr>
          <w:p w14:paraId="62A09CE6" w14:textId="77777777" w:rsidR="00084D66" w:rsidRPr="00697661" w:rsidRDefault="00084D66" w:rsidP="005D7CD1">
            <w:pPr>
              <w:rPr>
                <w:rFonts w:ascii="Times New Roman" w:hAnsi="Times New Roman" w:cs="Times New Roman"/>
                <w:bCs/>
                <w:caps/>
              </w:rPr>
            </w:pPr>
            <w:r w:rsidRPr="00697661">
              <w:rPr>
                <w:rFonts w:ascii="Times New Roman" w:hAnsi="Times New Roman" w:cs="Times New Roman"/>
                <w:bCs/>
                <w:lang w:eastAsia="lv-LV"/>
              </w:rPr>
              <w:t>Būvju grupa</w:t>
            </w:r>
          </w:p>
        </w:tc>
        <w:tc>
          <w:tcPr>
            <w:tcW w:w="6116" w:type="dxa"/>
          </w:tcPr>
          <w:p w14:paraId="46B02196" w14:textId="77777777" w:rsidR="00084D66" w:rsidRPr="00697661" w:rsidRDefault="00084D66" w:rsidP="005D7CD1">
            <w:pPr>
              <w:rPr>
                <w:rFonts w:ascii="Times New Roman" w:hAnsi="Times New Roman" w:cs="Times New Roman"/>
                <w:b/>
                <w:caps/>
              </w:rPr>
            </w:pPr>
            <w:r w:rsidRPr="00697661">
              <w:rPr>
                <w:rFonts w:ascii="Times New Roman" w:hAnsi="Times New Roman" w:cs="Times New Roman"/>
                <w:lang w:eastAsia="lv-LV"/>
              </w:rPr>
              <w:t>III grupa</w:t>
            </w:r>
          </w:p>
        </w:tc>
      </w:tr>
      <w:tr w:rsidR="00084D66" w:rsidRPr="00697661" w14:paraId="192F5330" w14:textId="77777777" w:rsidTr="009967D4">
        <w:tc>
          <w:tcPr>
            <w:tcW w:w="1034" w:type="dxa"/>
          </w:tcPr>
          <w:p w14:paraId="5A4ADB5D" w14:textId="7DC2C7F5" w:rsidR="00084D66" w:rsidRPr="00697661" w:rsidRDefault="00947958" w:rsidP="00011DEE">
            <w:pPr>
              <w:pStyle w:val="ListParagraph"/>
              <w:ind w:left="360"/>
              <w:contextualSpacing w:val="0"/>
              <w:rPr>
                <w:bCs/>
                <w:caps/>
                <w:sz w:val="22"/>
                <w:szCs w:val="22"/>
              </w:rPr>
            </w:pPr>
            <w:r w:rsidRPr="00697661">
              <w:rPr>
                <w:bCs/>
                <w:caps/>
                <w:sz w:val="22"/>
                <w:szCs w:val="22"/>
              </w:rPr>
              <w:t>1.4.</w:t>
            </w:r>
          </w:p>
        </w:tc>
        <w:tc>
          <w:tcPr>
            <w:tcW w:w="2343" w:type="dxa"/>
          </w:tcPr>
          <w:p w14:paraId="04CE6883" w14:textId="77777777" w:rsidR="00084D66" w:rsidRPr="00697661" w:rsidRDefault="00084D66" w:rsidP="005D7CD1">
            <w:pPr>
              <w:rPr>
                <w:rFonts w:ascii="Times New Roman" w:hAnsi="Times New Roman" w:cs="Times New Roman"/>
                <w:bCs/>
                <w:caps/>
              </w:rPr>
            </w:pPr>
            <w:r w:rsidRPr="00697661">
              <w:rPr>
                <w:rFonts w:ascii="Times New Roman" w:hAnsi="Times New Roman" w:cs="Times New Roman"/>
                <w:bCs/>
                <w:lang w:eastAsia="lv-LV"/>
              </w:rPr>
              <w:t xml:space="preserve">Objekta funkcija </w:t>
            </w:r>
          </w:p>
        </w:tc>
        <w:tc>
          <w:tcPr>
            <w:tcW w:w="6116" w:type="dxa"/>
          </w:tcPr>
          <w:p w14:paraId="73A8436B" w14:textId="6EAC0566" w:rsidR="00084D66" w:rsidRPr="00697661" w:rsidRDefault="00AD3B9F" w:rsidP="005D7CD1">
            <w:pPr>
              <w:rPr>
                <w:rFonts w:ascii="Times New Roman" w:hAnsi="Times New Roman" w:cs="Times New Roman"/>
                <w:b/>
                <w:caps/>
              </w:rPr>
            </w:pPr>
            <w:r w:rsidRPr="00AD3B9F">
              <w:rPr>
                <w:rFonts w:ascii="Times New Roman" w:hAnsi="Times New Roman" w:cs="Times New Roman"/>
                <w:lang w:eastAsia="lv-LV"/>
              </w:rPr>
              <w:t>1265 – Sporta ēkas</w:t>
            </w:r>
          </w:p>
        </w:tc>
      </w:tr>
      <w:tr w:rsidR="00084D66" w:rsidRPr="00697661" w14:paraId="5E2C3FCF" w14:textId="77777777" w:rsidTr="009967D4">
        <w:tc>
          <w:tcPr>
            <w:tcW w:w="1034" w:type="dxa"/>
          </w:tcPr>
          <w:p w14:paraId="7A9BBE0D" w14:textId="2048F8AF" w:rsidR="00084D66" w:rsidRPr="00697661" w:rsidRDefault="00947958" w:rsidP="00011DEE">
            <w:pPr>
              <w:pStyle w:val="ListParagraph"/>
              <w:ind w:left="360"/>
              <w:contextualSpacing w:val="0"/>
              <w:rPr>
                <w:bCs/>
                <w:caps/>
                <w:sz w:val="22"/>
                <w:szCs w:val="22"/>
              </w:rPr>
            </w:pPr>
            <w:r w:rsidRPr="00697661">
              <w:rPr>
                <w:bCs/>
                <w:caps/>
                <w:sz w:val="22"/>
                <w:szCs w:val="22"/>
              </w:rPr>
              <w:t>1.</w:t>
            </w:r>
            <w:r w:rsidR="00AD3B9F">
              <w:rPr>
                <w:bCs/>
                <w:caps/>
                <w:sz w:val="22"/>
                <w:szCs w:val="22"/>
              </w:rPr>
              <w:t>5</w:t>
            </w:r>
            <w:r w:rsidRPr="00697661">
              <w:rPr>
                <w:bCs/>
                <w:caps/>
                <w:sz w:val="22"/>
                <w:szCs w:val="22"/>
              </w:rPr>
              <w:t>.</w:t>
            </w:r>
          </w:p>
        </w:tc>
        <w:tc>
          <w:tcPr>
            <w:tcW w:w="2343" w:type="dxa"/>
          </w:tcPr>
          <w:p w14:paraId="43D70271" w14:textId="77777777" w:rsidR="00084D66" w:rsidRPr="00697661" w:rsidRDefault="00084D66" w:rsidP="005D7CD1">
            <w:pPr>
              <w:rPr>
                <w:rFonts w:ascii="Times New Roman" w:hAnsi="Times New Roman" w:cs="Times New Roman"/>
                <w:bCs/>
                <w:caps/>
              </w:rPr>
            </w:pPr>
            <w:r w:rsidRPr="00697661">
              <w:rPr>
                <w:rFonts w:ascii="Times New Roman" w:hAnsi="Times New Roman" w:cs="Times New Roman"/>
                <w:bCs/>
                <w:lang w:eastAsia="lv-LV"/>
              </w:rPr>
              <w:t>Pasūtītājs</w:t>
            </w:r>
          </w:p>
        </w:tc>
        <w:tc>
          <w:tcPr>
            <w:tcW w:w="6116" w:type="dxa"/>
          </w:tcPr>
          <w:p w14:paraId="2A857D7F" w14:textId="7A792B30" w:rsidR="00084D66" w:rsidRPr="00697661" w:rsidRDefault="00AD3B9F" w:rsidP="005D7CD1">
            <w:pPr>
              <w:rPr>
                <w:rFonts w:ascii="Times New Roman" w:hAnsi="Times New Roman" w:cs="Times New Roman"/>
                <w:b/>
                <w:caps/>
              </w:rPr>
            </w:pPr>
            <w:r w:rsidRPr="00AD3B9F">
              <w:rPr>
                <w:rFonts w:ascii="Times New Roman" w:hAnsi="Times New Roman" w:cs="Times New Roman"/>
                <w:bCs/>
                <w:lang w:eastAsia="lv-LV"/>
              </w:rPr>
              <w:t>Ropažu novada pašvaldība, reģ. Nr. LV90000067986, Institūta iela 1a, Ulbroka, Stopiņu pagasts, Ropažu novads, LV-2130</w:t>
            </w:r>
          </w:p>
        </w:tc>
      </w:tr>
      <w:tr w:rsidR="00084D66" w:rsidRPr="00697661" w14:paraId="35935DE9" w14:textId="77777777" w:rsidTr="009967D4">
        <w:tc>
          <w:tcPr>
            <w:tcW w:w="1034" w:type="dxa"/>
          </w:tcPr>
          <w:p w14:paraId="5FD40563" w14:textId="00F72790" w:rsidR="00084D66" w:rsidRPr="00697661" w:rsidRDefault="00947958" w:rsidP="00011DEE">
            <w:pPr>
              <w:pStyle w:val="ListParagraph"/>
              <w:ind w:left="360"/>
              <w:contextualSpacing w:val="0"/>
              <w:rPr>
                <w:bCs/>
                <w:caps/>
                <w:sz w:val="22"/>
                <w:szCs w:val="22"/>
              </w:rPr>
            </w:pPr>
            <w:r w:rsidRPr="00697661">
              <w:rPr>
                <w:bCs/>
                <w:caps/>
                <w:sz w:val="22"/>
                <w:szCs w:val="22"/>
              </w:rPr>
              <w:t>1.</w:t>
            </w:r>
            <w:r w:rsidR="00AD3B9F">
              <w:rPr>
                <w:bCs/>
                <w:caps/>
                <w:sz w:val="22"/>
                <w:szCs w:val="22"/>
              </w:rPr>
              <w:t>6</w:t>
            </w:r>
            <w:r w:rsidRPr="00697661">
              <w:rPr>
                <w:bCs/>
                <w:caps/>
                <w:sz w:val="22"/>
                <w:szCs w:val="22"/>
              </w:rPr>
              <w:t>.</w:t>
            </w:r>
          </w:p>
        </w:tc>
        <w:tc>
          <w:tcPr>
            <w:tcW w:w="2343" w:type="dxa"/>
          </w:tcPr>
          <w:p w14:paraId="63DFA3A5" w14:textId="77777777" w:rsidR="00084D66" w:rsidRPr="00697661" w:rsidRDefault="00084D66" w:rsidP="005D7CD1">
            <w:pPr>
              <w:rPr>
                <w:rFonts w:ascii="Times New Roman" w:hAnsi="Times New Roman" w:cs="Times New Roman"/>
                <w:bCs/>
                <w:caps/>
              </w:rPr>
            </w:pPr>
            <w:r w:rsidRPr="00697661">
              <w:rPr>
                <w:rFonts w:ascii="Times New Roman" w:hAnsi="Times New Roman" w:cs="Times New Roman"/>
                <w:bCs/>
                <w:lang w:eastAsia="lv-LV"/>
              </w:rPr>
              <w:t xml:space="preserve">Lietotāji </w:t>
            </w:r>
          </w:p>
        </w:tc>
        <w:tc>
          <w:tcPr>
            <w:tcW w:w="6116" w:type="dxa"/>
          </w:tcPr>
          <w:p w14:paraId="30011BC7" w14:textId="767D358C" w:rsidR="00084D66" w:rsidRPr="00697661" w:rsidRDefault="00985A9E" w:rsidP="005D7CD1">
            <w:pPr>
              <w:rPr>
                <w:rFonts w:ascii="Times New Roman" w:hAnsi="Times New Roman" w:cs="Times New Roman"/>
                <w:b/>
                <w:caps/>
              </w:rPr>
            </w:pPr>
            <w:r>
              <w:rPr>
                <w:rFonts w:ascii="Times New Roman" w:hAnsi="Times New Roman" w:cs="Times New Roman"/>
                <w:b/>
              </w:rPr>
              <w:t>Ulbrokas sporta komplekss</w:t>
            </w:r>
          </w:p>
        </w:tc>
      </w:tr>
      <w:tr w:rsidR="00084D66" w:rsidRPr="00697661" w14:paraId="4081496B" w14:textId="77777777" w:rsidTr="009967D4">
        <w:tc>
          <w:tcPr>
            <w:tcW w:w="1034" w:type="dxa"/>
          </w:tcPr>
          <w:p w14:paraId="71868B75" w14:textId="5D19028D" w:rsidR="00084D66" w:rsidRPr="00697661" w:rsidRDefault="00947958" w:rsidP="00011DEE">
            <w:pPr>
              <w:pStyle w:val="ListParagraph"/>
              <w:ind w:left="360"/>
              <w:contextualSpacing w:val="0"/>
              <w:rPr>
                <w:bCs/>
                <w:caps/>
                <w:sz w:val="22"/>
                <w:szCs w:val="22"/>
              </w:rPr>
            </w:pPr>
            <w:r w:rsidRPr="00697661">
              <w:rPr>
                <w:bCs/>
                <w:caps/>
                <w:sz w:val="22"/>
                <w:szCs w:val="22"/>
              </w:rPr>
              <w:t>1.</w:t>
            </w:r>
            <w:r w:rsidR="00AD3B9F">
              <w:rPr>
                <w:bCs/>
                <w:caps/>
                <w:sz w:val="22"/>
                <w:szCs w:val="22"/>
              </w:rPr>
              <w:t>7</w:t>
            </w:r>
            <w:r w:rsidRPr="00697661">
              <w:rPr>
                <w:bCs/>
                <w:caps/>
                <w:sz w:val="22"/>
                <w:szCs w:val="22"/>
              </w:rPr>
              <w:t>.</w:t>
            </w:r>
          </w:p>
        </w:tc>
        <w:tc>
          <w:tcPr>
            <w:tcW w:w="2343" w:type="dxa"/>
          </w:tcPr>
          <w:p w14:paraId="51A10336" w14:textId="77777777" w:rsidR="00084D66" w:rsidRPr="00697661" w:rsidRDefault="00084D66" w:rsidP="005D7CD1">
            <w:pPr>
              <w:rPr>
                <w:rFonts w:ascii="Times New Roman" w:hAnsi="Times New Roman" w:cs="Times New Roman"/>
                <w:bCs/>
                <w:caps/>
              </w:rPr>
            </w:pPr>
            <w:r w:rsidRPr="00697661">
              <w:rPr>
                <w:rFonts w:ascii="Times New Roman" w:hAnsi="Times New Roman" w:cs="Times New Roman"/>
                <w:bCs/>
                <w:lang w:eastAsia="lv-LV"/>
              </w:rPr>
              <w:t>Projektēšanas uzdevuma mērķis / sasniedzamais uzdevums</w:t>
            </w:r>
          </w:p>
        </w:tc>
        <w:tc>
          <w:tcPr>
            <w:tcW w:w="6116" w:type="dxa"/>
          </w:tcPr>
          <w:p w14:paraId="29050443" w14:textId="4C4D57CC" w:rsidR="00084D66" w:rsidRPr="00697661" w:rsidRDefault="00084D66" w:rsidP="005D7CD1">
            <w:pPr>
              <w:jc w:val="both"/>
              <w:rPr>
                <w:rFonts w:ascii="Times New Roman" w:hAnsi="Times New Roman" w:cs="Times New Roman"/>
                <w:caps/>
              </w:rPr>
            </w:pPr>
            <w:r w:rsidRPr="00697661">
              <w:rPr>
                <w:rFonts w:ascii="Times New Roman" w:hAnsi="Times New Roman" w:cs="Times New Roman"/>
                <w:lang w:eastAsia="lv-LV"/>
              </w:rPr>
              <w:t xml:space="preserve">Izstrādāta un saskaņota projekta dokumentācija </w:t>
            </w:r>
            <w:r w:rsidR="00AD3B9F" w:rsidRPr="000C5EA8">
              <w:rPr>
                <w:rFonts w:ascii="Times New Roman" w:hAnsi="Times New Roman" w:cs="Times New Roman"/>
                <w:lang w:eastAsia="lv-LV"/>
              </w:rPr>
              <w:t>jumta pārseguma nesošu būvkonstrukciju konstruktīvajiem risinājumiem.</w:t>
            </w:r>
            <w:r w:rsidR="00AD3B9F">
              <w:t xml:space="preserve"> </w:t>
            </w:r>
          </w:p>
        </w:tc>
      </w:tr>
      <w:tr w:rsidR="00824565" w:rsidRPr="00697661" w14:paraId="7FACA7B7" w14:textId="77777777" w:rsidTr="007C6C5D">
        <w:trPr>
          <w:trHeight w:val="794"/>
        </w:trPr>
        <w:tc>
          <w:tcPr>
            <w:tcW w:w="1034" w:type="dxa"/>
          </w:tcPr>
          <w:p w14:paraId="4EA1C783" w14:textId="0F686125" w:rsidR="00824565" w:rsidRPr="00697661" w:rsidRDefault="00824565" w:rsidP="00011DEE">
            <w:pPr>
              <w:pStyle w:val="ListParagraph"/>
              <w:ind w:left="360"/>
              <w:contextualSpacing w:val="0"/>
              <w:rPr>
                <w:bCs/>
                <w:caps/>
                <w:sz w:val="22"/>
                <w:szCs w:val="22"/>
              </w:rPr>
            </w:pPr>
            <w:r w:rsidRPr="00697661">
              <w:rPr>
                <w:bCs/>
                <w:caps/>
                <w:sz w:val="22"/>
                <w:szCs w:val="22"/>
              </w:rPr>
              <w:t>1.</w:t>
            </w:r>
            <w:r w:rsidR="00AD3B9F">
              <w:rPr>
                <w:bCs/>
                <w:caps/>
                <w:sz w:val="22"/>
                <w:szCs w:val="22"/>
              </w:rPr>
              <w:t>8</w:t>
            </w:r>
            <w:r w:rsidRPr="00697661">
              <w:rPr>
                <w:bCs/>
                <w:caps/>
                <w:sz w:val="22"/>
                <w:szCs w:val="22"/>
              </w:rPr>
              <w:t>.</w:t>
            </w:r>
          </w:p>
        </w:tc>
        <w:tc>
          <w:tcPr>
            <w:tcW w:w="2343" w:type="dxa"/>
          </w:tcPr>
          <w:p w14:paraId="2F6FB9C4" w14:textId="565AF899" w:rsidR="00824565" w:rsidRPr="00697661" w:rsidRDefault="00EA45F1" w:rsidP="005D7CD1">
            <w:pPr>
              <w:rPr>
                <w:rFonts w:ascii="Times New Roman" w:hAnsi="Times New Roman" w:cs="Times New Roman"/>
                <w:bCs/>
                <w:lang w:eastAsia="lv-LV"/>
              </w:rPr>
            </w:pPr>
            <w:r w:rsidRPr="00697661">
              <w:rPr>
                <w:rFonts w:ascii="Times New Roman" w:hAnsi="Times New Roman" w:cs="Times New Roman"/>
                <w:bCs/>
                <w:snapToGrid w:val="0"/>
              </w:rPr>
              <w:t>Projektēšanas dokumentācija</w:t>
            </w:r>
          </w:p>
        </w:tc>
        <w:tc>
          <w:tcPr>
            <w:tcW w:w="6116" w:type="dxa"/>
          </w:tcPr>
          <w:p w14:paraId="64B42813" w14:textId="00F32837" w:rsidR="007C6C5D" w:rsidRPr="00697661" w:rsidRDefault="007C6C5D" w:rsidP="007C6C5D">
            <w:pPr>
              <w:spacing w:after="160" w:line="259" w:lineRule="auto"/>
              <w:jc w:val="both"/>
              <w:rPr>
                <w:rFonts w:ascii="Times New Roman" w:hAnsi="Times New Roman" w:cs="Times New Roman"/>
                <w:bCs/>
                <w:snapToGrid w:val="0"/>
              </w:rPr>
            </w:pPr>
            <w:r w:rsidRPr="00697661">
              <w:rPr>
                <w:rFonts w:ascii="Times New Roman" w:hAnsi="Times New Roman" w:cs="Times New Roman"/>
                <w:bCs/>
                <w:snapToGrid w:val="0"/>
              </w:rPr>
              <w:t>Būvniecības ieceres dokumentācija tādā stadijā, lai sekmīgi varētu realizēt tehniskajā specifikācijā norādītās prasības (</w:t>
            </w:r>
            <w:r w:rsidRPr="00697661">
              <w:rPr>
                <w:rFonts w:ascii="Times New Roman" w:hAnsi="Times New Roman" w:cs="Times New Roman"/>
                <w:bCs/>
                <w:i/>
                <w:iCs/>
                <w:snapToGrid w:val="0"/>
              </w:rPr>
              <w:t>turpmāk</w:t>
            </w:r>
            <w:r w:rsidRPr="00697661">
              <w:rPr>
                <w:rFonts w:ascii="Times New Roman" w:hAnsi="Times New Roman" w:cs="Times New Roman"/>
                <w:bCs/>
                <w:snapToGrid w:val="0"/>
              </w:rPr>
              <w:t xml:space="preserve"> – Projekts)</w:t>
            </w:r>
            <w:r w:rsidR="000F1610" w:rsidRPr="00697661">
              <w:rPr>
                <w:rFonts w:ascii="Times New Roman" w:hAnsi="Times New Roman" w:cs="Times New Roman"/>
                <w:bCs/>
                <w:snapToGrid w:val="0"/>
              </w:rPr>
              <w:t>.</w:t>
            </w:r>
          </w:p>
          <w:p w14:paraId="6C36717D" w14:textId="77777777" w:rsidR="00824565" w:rsidRPr="00697661" w:rsidRDefault="00824565" w:rsidP="005D7CD1">
            <w:pPr>
              <w:jc w:val="both"/>
              <w:rPr>
                <w:rFonts w:ascii="Times New Roman" w:hAnsi="Times New Roman" w:cs="Times New Roman"/>
                <w:bCs/>
                <w:lang w:eastAsia="lv-LV"/>
              </w:rPr>
            </w:pPr>
          </w:p>
        </w:tc>
      </w:tr>
    </w:tbl>
    <w:p w14:paraId="05BAEE50" w14:textId="77777777" w:rsidR="00315C98" w:rsidRPr="00697661" w:rsidRDefault="00315C98" w:rsidP="005D7CD1">
      <w:pPr>
        <w:spacing w:after="0" w:line="240" w:lineRule="auto"/>
        <w:rPr>
          <w:rFonts w:ascii="Times New Roman" w:hAnsi="Times New Roman" w:cs="Times New Roman"/>
          <w:color w:val="505050"/>
        </w:rPr>
      </w:pPr>
    </w:p>
    <w:p w14:paraId="71077495" w14:textId="77777777" w:rsidR="001E48D8" w:rsidRPr="00697661" w:rsidRDefault="001E48D8" w:rsidP="009C3F34">
      <w:pPr>
        <w:pStyle w:val="ListParagraph"/>
        <w:numPr>
          <w:ilvl w:val="0"/>
          <w:numId w:val="2"/>
        </w:numPr>
        <w:ind w:left="284" w:hanging="284"/>
        <w:jc w:val="both"/>
        <w:rPr>
          <w:b/>
          <w:bCs/>
          <w:sz w:val="22"/>
          <w:szCs w:val="22"/>
        </w:rPr>
      </w:pPr>
      <w:r w:rsidRPr="00697661">
        <w:rPr>
          <w:b/>
          <w:bCs/>
          <w:sz w:val="22"/>
          <w:szCs w:val="22"/>
        </w:rPr>
        <w:t>Vispārīgās prasības</w:t>
      </w:r>
    </w:p>
    <w:p w14:paraId="46107795" w14:textId="77777777" w:rsidR="001E48D8" w:rsidRDefault="001E48D8" w:rsidP="00830799">
      <w:pPr>
        <w:pStyle w:val="ListParagraph"/>
        <w:numPr>
          <w:ilvl w:val="1"/>
          <w:numId w:val="2"/>
        </w:numPr>
        <w:spacing w:after="120" w:line="259" w:lineRule="auto"/>
        <w:ind w:left="709" w:hanging="425"/>
        <w:jc w:val="both"/>
        <w:rPr>
          <w:color w:val="000000" w:themeColor="text1"/>
          <w:sz w:val="22"/>
          <w:szCs w:val="22"/>
          <w:lang w:eastAsia="lv-LV"/>
        </w:rPr>
      </w:pPr>
      <w:r w:rsidRPr="00697661">
        <w:rPr>
          <w:color w:val="000000" w:themeColor="text1"/>
          <w:sz w:val="22"/>
          <w:szCs w:val="22"/>
          <w:lang w:eastAsia="lv-LV"/>
        </w:rPr>
        <w:t>Projekts jāizstrādā saskaņā ar Tehnisko specifikāciju un tās pielikumiem, atbilstoši normatīvo aktu prasībām.</w:t>
      </w:r>
    </w:p>
    <w:p w14:paraId="50491942" w14:textId="01250AB6" w:rsidR="004645B3" w:rsidRPr="00BE0DC0" w:rsidRDefault="001E48D8" w:rsidP="00BE0DC0">
      <w:pPr>
        <w:pStyle w:val="ListParagraph"/>
        <w:numPr>
          <w:ilvl w:val="1"/>
          <w:numId w:val="2"/>
        </w:numPr>
        <w:spacing w:after="160" w:line="259" w:lineRule="auto"/>
        <w:ind w:left="709" w:hanging="425"/>
        <w:jc w:val="both"/>
        <w:rPr>
          <w:color w:val="000000" w:themeColor="text1"/>
          <w:sz w:val="22"/>
          <w:szCs w:val="22"/>
          <w:lang w:eastAsia="lv-LV"/>
        </w:rPr>
      </w:pPr>
      <w:r w:rsidRPr="00B41E43">
        <w:rPr>
          <w:color w:val="000000" w:themeColor="text1"/>
          <w:sz w:val="22"/>
          <w:szCs w:val="22"/>
          <w:lang w:eastAsia="lv-LV"/>
        </w:rPr>
        <w:t>Pielikumā pievienot</w:t>
      </w:r>
      <w:r w:rsidR="005E437B">
        <w:rPr>
          <w:color w:val="000000" w:themeColor="text1"/>
          <w:sz w:val="22"/>
          <w:szCs w:val="22"/>
          <w:lang w:eastAsia="lv-LV"/>
        </w:rPr>
        <w:t>i</w:t>
      </w:r>
      <w:r w:rsidRPr="00B41E43">
        <w:rPr>
          <w:color w:val="000000" w:themeColor="text1"/>
          <w:sz w:val="22"/>
          <w:szCs w:val="22"/>
          <w:lang w:eastAsia="lv-LV"/>
        </w:rPr>
        <w:t xml:space="preserve"> ēkas (būves) tehniskās apsekošanas atzinum</w:t>
      </w:r>
      <w:r w:rsidR="005E437B">
        <w:rPr>
          <w:color w:val="000000" w:themeColor="text1"/>
          <w:sz w:val="22"/>
          <w:szCs w:val="22"/>
          <w:lang w:eastAsia="lv-LV"/>
        </w:rPr>
        <w:t>i</w:t>
      </w:r>
      <w:r w:rsidRPr="00B41E43">
        <w:rPr>
          <w:color w:val="000000" w:themeColor="text1"/>
          <w:sz w:val="22"/>
          <w:szCs w:val="22"/>
          <w:lang w:eastAsia="lv-LV"/>
        </w:rPr>
        <w:t xml:space="preserve"> (turpmāk -TAA)</w:t>
      </w:r>
      <w:r w:rsidR="005E437B">
        <w:rPr>
          <w:color w:val="000000" w:themeColor="text1"/>
          <w:sz w:val="22"/>
          <w:szCs w:val="22"/>
          <w:lang w:eastAsia="lv-LV"/>
        </w:rPr>
        <w:t xml:space="preserve"> un kokmateriālu testēšanas pārbaudes atzinums</w:t>
      </w:r>
      <w:r w:rsidRPr="00B41E43">
        <w:rPr>
          <w:color w:val="000000" w:themeColor="text1"/>
          <w:sz w:val="22"/>
          <w:szCs w:val="22"/>
          <w:lang w:eastAsia="lv-LV"/>
        </w:rPr>
        <w:t xml:space="preserve">. </w:t>
      </w:r>
    </w:p>
    <w:p w14:paraId="72C0CE7B" w14:textId="1B8A6CFF" w:rsidR="008C3C8E" w:rsidRPr="00697661" w:rsidRDefault="00BB7AAE" w:rsidP="00E0723D">
      <w:pPr>
        <w:numPr>
          <w:ilvl w:val="0"/>
          <w:numId w:val="2"/>
        </w:numPr>
        <w:spacing w:after="0" w:line="240" w:lineRule="auto"/>
        <w:ind w:left="284" w:hanging="284"/>
        <w:rPr>
          <w:rFonts w:ascii="Times New Roman" w:eastAsia="Calibri" w:hAnsi="Times New Roman" w:cs="Times New Roman"/>
          <w:b/>
        </w:rPr>
      </w:pPr>
      <w:r w:rsidRPr="00697661">
        <w:rPr>
          <w:rFonts w:ascii="Times New Roman" w:eastAsia="Calibri" w:hAnsi="Times New Roman" w:cs="Times New Roman"/>
          <w:b/>
        </w:rPr>
        <w:t>Darba uzdevums:</w:t>
      </w:r>
    </w:p>
    <w:p w14:paraId="5BE2BD9F" w14:textId="5BE4333C" w:rsidR="00985A9E" w:rsidRPr="00114C70" w:rsidRDefault="00DF1428" w:rsidP="00134B18">
      <w:pPr>
        <w:pStyle w:val="ListParagraph"/>
        <w:numPr>
          <w:ilvl w:val="1"/>
          <w:numId w:val="2"/>
        </w:numPr>
        <w:jc w:val="both"/>
        <w:rPr>
          <w:sz w:val="22"/>
          <w:szCs w:val="22"/>
        </w:rPr>
      </w:pPr>
      <w:r w:rsidRPr="00114C70">
        <w:rPr>
          <w:sz w:val="22"/>
          <w:szCs w:val="22"/>
        </w:rPr>
        <w:t>Izstrādāt un saskaņot</w:t>
      </w:r>
      <w:r w:rsidR="00830673" w:rsidRPr="00114C70">
        <w:rPr>
          <w:sz w:val="22"/>
          <w:szCs w:val="22"/>
        </w:rPr>
        <w:t xml:space="preserve"> Projektu</w:t>
      </w:r>
      <w:r w:rsidRPr="00114C70">
        <w:rPr>
          <w:sz w:val="22"/>
          <w:szCs w:val="22"/>
        </w:rPr>
        <w:t xml:space="preserve"> </w:t>
      </w:r>
      <w:r w:rsidR="00AA6A31" w:rsidRPr="00114C70">
        <w:rPr>
          <w:sz w:val="22"/>
          <w:szCs w:val="22"/>
        </w:rPr>
        <w:t>peldbaseina</w:t>
      </w:r>
      <w:r w:rsidRPr="00114C70">
        <w:rPr>
          <w:sz w:val="22"/>
          <w:szCs w:val="22"/>
        </w:rPr>
        <w:t xml:space="preserve"> (kad.apz. </w:t>
      </w:r>
      <w:r w:rsidR="00985A9E" w:rsidRPr="00114C70">
        <w:rPr>
          <w:sz w:val="22"/>
          <w:szCs w:val="22"/>
        </w:rPr>
        <w:t>80960030384002</w:t>
      </w:r>
      <w:r w:rsidRPr="00114C70">
        <w:rPr>
          <w:sz w:val="22"/>
          <w:szCs w:val="22"/>
        </w:rPr>
        <w:t xml:space="preserve">) </w:t>
      </w:r>
      <w:r w:rsidR="000C5EA8" w:rsidRPr="00114C70">
        <w:rPr>
          <w:sz w:val="22"/>
          <w:szCs w:val="22"/>
        </w:rPr>
        <w:t xml:space="preserve">jumta seguma un </w:t>
      </w:r>
      <w:r w:rsidR="00AA6A31" w:rsidRPr="00114C70">
        <w:rPr>
          <w:sz w:val="22"/>
          <w:szCs w:val="22"/>
        </w:rPr>
        <w:t>jumta konstr</w:t>
      </w:r>
      <w:r w:rsidR="000C5EA8" w:rsidRPr="00114C70">
        <w:rPr>
          <w:sz w:val="22"/>
          <w:szCs w:val="22"/>
        </w:rPr>
        <w:t>u</w:t>
      </w:r>
      <w:r w:rsidR="00AA6A31" w:rsidRPr="00114C70">
        <w:rPr>
          <w:sz w:val="22"/>
          <w:szCs w:val="22"/>
        </w:rPr>
        <w:t>kciju elementu nomaiņai, paredzot izmantot impregnētus zāģmateriālus</w:t>
      </w:r>
      <w:r w:rsidR="000C5EA8" w:rsidRPr="00114C70">
        <w:rPr>
          <w:sz w:val="22"/>
          <w:szCs w:val="22"/>
        </w:rPr>
        <w:t xml:space="preserve">. Izstrādāt jumta un papildu elementu konstrukciju, kas novērš turpmāku šķidra agregātstāvokļa ūdens un paaugstināta mitruma gaisa saskari ar koksni, un nodrošinot atbilstošu koksnes konstrukcijas ventilāciju. Dušas un saimniecības telpām paredzēt papildus hidroizolācijas darbus, lai mitrums nenonāk saskarē ar jumta konstrukciju koksni. </w:t>
      </w:r>
      <w:r w:rsidR="0024252A" w:rsidRPr="00114C70">
        <w:rPr>
          <w:sz w:val="22"/>
          <w:szCs w:val="22"/>
        </w:rPr>
        <w:t>Uz peldbaseina jumta paredzēt esošā saules kolektora pretkorozijas apstrādi un stiprinājumus, paredzē</w:t>
      </w:r>
      <w:r w:rsidR="00114C70" w:rsidRPr="00114C70">
        <w:rPr>
          <w:sz w:val="22"/>
          <w:szCs w:val="22"/>
        </w:rPr>
        <w:t>t</w:t>
      </w:r>
      <w:r w:rsidR="0024252A" w:rsidRPr="00114C70">
        <w:rPr>
          <w:sz w:val="22"/>
          <w:szCs w:val="22"/>
        </w:rPr>
        <w:t xml:space="preserve"> nomainīt bojāto kolektoru izolāciju. Projektā paredzēt ēkas energoefektivitātes uzlabošanas darbus. </w:t>
      </w:r>
      <w:r w:rsidR="008A382C">
        <w:rPr>
          <w:sz w:val="22"/>
          <w:szCs w:val="22"/>
        </w:rPr>
        <w:t>Projektēšanas laikā izvērtēt iespēju projektā iekļaut iekštelpu atjaunošanas darbus</w:t>
      </w:r>
      <w:r w:rsidR="00135101">
        <w:rPr>
          <w:sz w:val="22"/>
          <w:szCs w:val="22"/>
        </w:rPr>
        <w:t xml:space="preserve"> saskaņā ar TAA iekļautajām norādēm. </w:t>
      </w:r>
    </w:p>
    <w:p w14:paraId="55BC317C" w14:textId="57C92D7B" w:rsidR="009077BC" w:rsidRPr="009077BC" w:rsidRDefault="00DF1428" w:rsidP="00985A9E">
      <w:pPr>
        <w:pStyle w:val="ListParagraph"/>
        <w:ind w:left="786"/>
        <w:jc w:val="both"/>
        <w:rPr>
          <w:sz w:val="22"/>
          <w:szCs w:val="22"/>
        </w:rPr>
      </w:pPr>
      <w:r w:rsidRPr="00114C70">
        <w:rPr>
          <w:sz w:val="22"/>
          <w:szCs w:val="22"/>
        </w:rPr>
        <w:t>Uzdevuma mērķis – nodrošināt ēkas drošu turpmāko ekspluatāciju.</w:t>
      </w:r>
    </w:p>
    <w:p w14:paraId="3301DAD6" w14:textId="77777777" w:rsidR="006C7953" w:rsidRPr="00697661" w:rsidRDefault="006C7953" w:rsidP="006C7953">
      <w:pPr>
        <w:pStyle w:val="ListParagraph"/>
        <w:ind w:left="1276"/>
        <w:jc w:val="both"/>
        <w:rPr>
          <w:color w:val="000000" w:themeColor="text1"/>
          <w:sz w:val="22"/>
          <w:szCs w:val="22"/>
        </w:rPr>
      </w:pPr>
    </w:p>
    <w:p w14:paraId="2F0D9C0B" w14:textId="619CA9C4" w:rsidR="008B6F49" w:rsidRPr="00B41E43" w:rsidRDefault="008B6F49" w:rsidP="00B41E43">
      <w:pPr>
        <w:pStyle w:val="ListParagraph"/>
        <w:numPr>
          <w:ilvl w:val="0"/>
          <w:numId w:val="2"/>
        </w:numPr>
        <w:spacing w:line="276" w:lineRule="auto"/>
        <w:rPr>
          <w:b/>
          <w:bCs/>
          <w:sz w:val="22"/>
          <w:szCs w:val="22"/>
        </w:rPr>
      </w:pPr>
      <w:r w:rsidRPr="00B41E43">
        <w:rPr>
          <w:b/>
          <w:bCs/>
          <w:sz w:val="22"/>
          <w:szCs w:val="22"/>
        </w:rPr>
        <w:t>Projektēšanas sagatavošanas darbi</w:t>
      </w:r>
    </w:p>
    <w:p w14:paraId="7E751BDD" w14:textId="70CB301A" w:rsidR="008B6F49" w:rsidRPr="00B41E43" w:rsidRDefault="008B6F49" w:rsidP="009077BC">
      <w:pPr>
        <w:pStyle w:val="ListParagraph"/>
        <w:numPr>
          <w:ilvl w:val="1"/>
          <w:numId w:val="2"/>
        </w:numPr>
        <w:spacing w:line="276" w:lineRule="auto"/>
        <w:ind w:left="709" w:hanging="425"/>
        <w:jc w:val="both"/>
        <w:rPr>
          <w:sz w:val="22"/>
          <w:szCs w:val="22"/>
        </w:rPr>
      </w:pPr>
      <w:r w:rsidRPr="00B41E43">
        <w:rPr>
          <w:sz w:val="22"/>
          <w:szCs w:val="22"/>
        </w:rPr>
        <w:t xml:space="preserve"> Būvniecības ieceres dokumentācijas izstrādei nepieciešamo tehnisko un/vai īpašo noteikumu pieprasīšana un saņemšana. </w:t>
      </w:r>
    </w:p>
    <w:p w14:paraId="63264702" w14:textId="4F92AC7E" w:rsidR="008B6F49" w:rsidRPr="00B41E43" w:rsidRDefault="008B6F49" w:rsidP="009077BC">
      <w:pPr>
        <w:pStyle w:val="ListParagraph"/>
        <w:numPr>
          <w:ilvl w:val="1"/>
          <w:numId w:val="2"/>
        </w:numPr>
        <w:spacing w:line="276" w:lineRule="auto"/>
        <w:ind w:left="709" w:hanging="425"/>
        <w:jc w:val="both"/>
        <w:rPr>
          <w:sz w:val="22"/>
          <w:szCs w:val="22"/>
        </w:rPr>
      </w:pPr>
      <w:r w:rsidRPr="00B41E43">
        <w:rPr>
          <w:sz w:val="22"/>
          <w:szCs w:val="22"/>
        </w:rPr>
        <w:t xml:space="preserve"> Rasējumu izstrādei nepieciešamās priekšizpētes veikšana un objekta apsekošana dabā.</w:t>
      </w:r>
    </w:p>
    <w:p w14:paraId="16E2EBD6" w14:textId="1A6F5ACC" w:rsidR="008B6F49" w:rsidRPr="002D4CD0" w:rsidRDefault="008B6F49" w:rsidP="002D4CD0">
      <w:pPr>
        <w:pStyle w:val="ListParagraph"/>
        <w:numPr>
          <w:ilvl w:val="1"/>
          <w:numId w:val="2"/>
        </w:numPr>
        <w:spacing w:line="276" w:lineRule="auto"/>
        <w:ind w:left="709" w:hanging="425"/>
        <w:jc w:val="both"/>
        <w:rPr>
          <w:sz w:val="22"/>
          <w:szCs w:val="22"/>
        </w:rPr>
      </w:pPr>
      <w:r w:rsidRPr="00B41E43">
        <w:rPr>
          <w:sz w:val="22"/>
          <w:szCs w:val="22"/>
        </w:rPr>
        <w:t>Pēc apsekošanas noteikt būvniecības ieceres dokumentācijas/dokumentāciju veidu.</w:t>
      </w:r>
    </w:p>
    <w:p w14:paraId="2CAA949A" w14:textId="77777777" w:rsidR="008B6F49" w:rsidRDefault="008B6F49" w:rsidP="00B41E43">
      <w:pPr>
        <w:pStyle w:val="ListParagraph"/>
        <w:ind w:left="360"/>
        <w:contextualSpacing w:val="0"/>
        <w:jc w:val="both"/>
        <w:rPr>
          <w:rFonts w:eastAsia="Calibri"/>
          <w:b/>
          <w:sz w:val="22"/>
          <w:szCs w:val="22"/>
        </w:rPr>
      </w:pPr>
    </w:p>
    <w:p w14:paraId="4AF36A06" w14:textId="3A88C998" w:rsidR="002F6924" w:rsidRPr="00697661" w:rsidRDefault="00D47C20" w:rsidP="00836306">
      <w:pPr>
        <w:pStyle w:val="ListParagraph"/>
        <w:numPr>
          <w:ilvl w:val="0"/>
          <w:numId w:val="2"/>
        </w:numPr>
        <w:contextualSpacing w:val="0"/>
        <w:jc w:val="both"/>
        <w:rPr>
          <w:rFonts w:eastAsia="Calibri"/>
          <w:b/>
          <w:sz w:val="22"/>
          <w:szCs w:val="22"/>
        </w:rPr>
      </w:pPr>
      <w:r w:rsidRPr="00697661">
        <w:rPr>
          <w:rFonts w:eastAsia="Calibri"/>
          <w:b/>
          <w:sz w:val="22"/>
          <w:szCs w:val="22"/>
        </w:rPr>
        <w:t>Vispārīgas prasības</w:t>
      </w:r>
      <w:r w:rsidR="00517E3F" w:rsidRPr="00697661">
        <w:rPr>
          <w:rFonts w:eastAsia="Calibri"/>
          <w:b/>
          <w:sz w:val="22"/>
          <w:szCs w:val="22"/>
        </w:rPr>
        <w:t xml:space="preserve"> </w:t>
      </w:r>
      <w:r w:rsidR="004E748A" w:rsidRPr="00697661">
        <w:rPr>
          <w:rFonts w:eastAsia="Calibri"/>
          <w:b/>
          <w:sz w:val="22"/>
          <w:szCs w:val="22"/>
        </w:rPr>
        <w:t>Projekta</w:t>
      </w:r>
      <w:r w:rsidR="00517E3F" w:rsidRPr="00697661">
        <w:rPr>
          <w:rFonts w:eastAsia="Calibri"/>
          <w:b/>
          <w:sz w:val="22"/>
          <w:szCs w:val="22"/>
        </w:rPr>
        <w:t xml:space="preserve"> izstrādei</w:t>
      </w:r>
    </w:p>
    <w:p w14:paraId="024A7B55" w14:textId="77777777" w:rsidR="00AB4A03" w:rsidRPr="00697661" w:rsidRDefault="00AB4A03" w:rsidP="005D4792">
      <w:pPr>
        <w:pStyle w:val="ListParagraph"/>
        <w:numPr>
          <w:ilvl w:val="1"/>
          <w:numId w:val="2"/>
        </w:numPr>
        <w:ind w:left="709" w:hanging="425"/>
        <w:contextualSpacing w:val="0"/>
        <w:jc w:val="both"/>
        <w:rPr>
          <w:sz w:val="22"/>
          <w:szCs w:val="22"/>
        </w:rPr>
      </w:pPr>
      <w:r w:rsidRPr="00697661">
        <w:rPr>
          <w:sz w:val="22"/>
          <w:szCs w:val="22"/>
        </w:rPr>
        <w:t>Uzņēmējam jāsagatavo un jāiesniedz Pasūtītājam projektēšanas darbu grafiks 5 (piecu) darba dienu laikā pēc līguma noslēgšanas.</w:t>
      </w:r>
    </w:p>
    <w:p w14:paraId="040ABB71" w14:textId="26DA5DEF" w:rsidR="00836306" w:rsidRPr="00697661" w:rsidRDefault="00AB4A03" w:rsidP="005D4792">
      <w:pPr>
        <w:numPr>
          <w:ilvl w:val="1"/>
          <w:numId w:val="2"/>
        </w:numPr>
        <w:spacing w:after="0" w:line="240" w:lineRule="auto"/>
        <w:ind w:left="709" w:hanging="425"/>
        <w:jc w:val="both"/>
        <w:rPr>
          <w:rFonts w:ascii="Times New Roman" w:eastAsia="Calibri" w:hAnsi="Times New Roman" w:cs="Times New Roman"/>
        </w:rPr>
      </w:pPr>
      <w:r w:rsidRPr="00697661">
        <w:rPr>
          <w:rFonts w:ascii="Times New Roman" w:hAnsi="Times New Roman" w:cs="Times New Roman"/>
        </w:rPr>
        <w:t xml:space="preserve">Uzņēmējam ir pienākums savlaicīgi un atbilstoši darbu izpildes grafikā noteiktajiem termiņiem, iesniegt Pasūtītājam saskaņošanai izstrādāto </w:t>
      </w:r>
      <w:r w:rsidR="004E748A" w:rsidRPr="00697661">
        <w:rPr>
          <w:rFonts w:ascii="Times New Roman" w:hAnsi="Times New Roman" w:cs="Times New Roman"/>
        </w:rPr>
        <w:t>Projekta</w:t>
      </w:r>
      <w:r w:rsidRPr="00697661">
        <w:rPr>
          <w:rFonts w:ascii="Times New Roman" w:hAnsi="Times New Roman" w:cs="Times New Roman"/>
        </w:rPr>
        <w:t xml:space="preserve"> dokumentāciju. Pasūtītāja saskaņojums neatbrīvo Uzņēmēju no atbildības par Projekta risinājumu kvalitāti, atbilstību normatīvo aktu, līguma prasībām un līguma termiņiem. </w:t>
      </w:r>
    </w:p>
    <w:p w14:paraId="3CF068B9" w14:textId="16315A25" w:rsidR="0056475A" w:rsidRPr="00697661" w:rsidRDefault="004E748A" w:rsidP="005D4792">
      <w:pPr>
        <w:pStyle w:val="ListParagraph"/>
        <w:numPr>
          <w:ilvl w:val="1"/>
          <w:numId w:val="2"/>
        </w:numPr>
        <w:autoSpaceDE w:val="0"/>
        <w:autoSpaceDN w:val="0"/>
        <w:adjustRightInd w:val="0"/>
        <w:ind w:left="709" w:hanging="425"/>
        <w:contextualSpacing w:val="0"/>
        <w:jc w:val="both"/>
        <w:rPr>
          <w:rFonts w:eastAsia="Calibri"/>
          <w:bCs/>
          <w:sz w:val="22"/>
          <w:szCs w:val="22"/>
        </w:rPr>
      </w:pPr>
      <w:r w:rsidRPr="00697661">
        <w:rPr>
          <w:sz w:val="22"/>
          <w:szCs w:val="22"/>
        </w:rPr>
        <w:t>Projekta</w:t>
      </w:r>
      <w:r w:rsidR="00E10D7E" w:rsidRPr="00697661">
        <w:rPr>
          <w:sz w:val="22"/>
          <w:szCs w:val="22"/>
        </w:rPr>
        <w:t xml:space="preserve"> sastāvā jābūt visām nepieciešamajām sadaļām, lai pilnībā realizētu ieceri. </w:t>
      </w:r>
      <w:r w:rsidR="004F7066" w:rsidRPr="00697661">
        <w:rPr>
          <w:sz w:val="22"/>
          <w:szCs w:val="22"/>
        </w:rPr>
        <w:t>Uzņēmējam</w:t>
      </w:r>
      <w:r w:rsidR="00E10D7E" w:rsidRPr="00697661">
        <w:rPr>
          <w:sz w:val="22"/>
          <w:szCs w:val="22"/>
        </w:rPr>
        <w:t xml:space="preserve"> jāparedz nepieciešamo sadaļu izstrādāšana </w:t>
      </w:r>
      <w:r w:rsidR="00FC2AFD" w:rsidRPr="00697661">
        <w:rPr>
          <w:sz w:val="22"/>
          <w:szCs w:val="22"/>
        </w:rPr>
        <w:t>Projekta</w:t>
      </w:r>
      <w:r w:rsidR="00E10D7E" w:rsidRPr="00697661">
        <w:rPr>
          <w:sz w:val="22"/>
          <w:szCs w:val="22"/>
        </w:rPr>
        <w:t xml:space="preserve"> realizēšanai atbilstoši atbildīgo institūciju un Pasūtītāja prasībām.</w:t>
      </w:r>
    </w:p>
    <w:p w14:paraId="478F7A2F" w14:textId="04B904BC" w:rsidR="0090641D" w:rsidRPr="00697661" w:rsidRDefault="00FC2AFD" w:rsidP="005D4792">
      <w:pPr>
        <w:numPr>
          <w:ilvl w:val="1"/>
          <w:numId w:val="2"/>
        </w:numPr>
        <w:spacing w:after="0" w:line="240" w:lineRule="auto"/>
        <w:ind w:left="709" w:hanging="425"/>
        <w:jc w:val="both"/>
        <w:rPr>
          <w:rFonts w:ascii="Times New Roman" w:eastAsia="Calibri" w:hAnsi="Times New Roman" w:cs="Times New Roman"/>
        </w:rPr>
      </w:pPr>
      <w:r w:rsidRPr="00697661">
        <w:rPr>
          <w:rFonts w:ascii="Times New Roman" w:hAnsi="Times New Roman" w:cs="Times New Roman"/>
        </w:rPr>
        <w:lastRenderedPageBreak/>
        <w:t>P</w:t>
      </w:r>
      <w:r w:rsidR="0056475A" w:rsidRPr="00697661">
        <w:rPr>
          <w:rFonts w:ascii="Times New Roman" w:hAnsi="Times New Roman" w:cs="Times New Roman"/>
        </w:rPr>
        <w:t xml:space="preserve">rojektēšanas sagatavošanas darbos </w:t>
      </w:r>
      <w:r w:rsidRPr="00697661">
        <w:rPr>
          <w:rFonts w:ascii="Times New Roman" w:hAnsi="Times New Roman" w:cs="Times New Roman"/>
        </w:rPr>
        <w:t>P</w:t>
      </w:r>
      <w:r w:rsidR="0056475A" w:rsidRPr="00697661">
        <w:rPr>
          <w:rFonts w:ascii="Times New Roman" w:hAnsi="Times New Roman" w:cs="Times New Roman"/>
        </w:rPr>
        <w:t>rojekta izstrādātājam jāparedz visu, saskaņā ar būvniecību reglamentējošiem normatīvajiem aktiem un tehniskajām prasībām</w:t>
      </w:r>
      <w:r w:rsidR="009077BC">
        <w:rPr>
          <w:rFonts w:ascii="Times New Roman" w:hAnsi="Times New Roman" w:cs="Times New Roman"/>
        </w:rPr>
        <w:t>.</w:t>
      </w:r>
    </w:p>
    <w:p w14:paraId="6987FA5B" w14:textId="77777777" w:rsidR="00F86617" w:rsidRPr="00697661" w:rsidRDefault="00F86617" w:rsidP="005D4792">
      <w:pPr>
        <w:pStyle w:val="ListParagraph"/>
        <w:numPr>
          <w:ilvl w:val="1"/>
          <w:numId w:val="2"/>
        </w:numPr>
        <w:ind w:left="709" w:hanging="425"/>
        <w:jc w:val="both"/>
        <w:rPr>
          <w:sz w:val="22"/>
          <w:szCs w:val="22"/>
        </w:rPr>
      </w:pPr>
      <w:r w:rsidRPr="00697661">
        <w:rPr>
          <w:sz w:val="22"/>
          <w:szCs w:val="22"/>
        </w:rPr>
        <w:t>Projekta izstrādes laikā Uzņēmējam jāsniedz Pasūtītājam nepieciešamās konsultācijas, lai tas varētu operatīvi pieņemt lēmumus par nepieciešamajām izmaiņām Projektā paredzētajos risinājumos.</w:t>
      </w:r>
    </w:p>
    <w:p w14:paraId="209C5BDD" w14:textId="77777777" w:rsidR="00F86617" w:rsidRPr="00697661" w:rsidRDefault="00F86617" w:rsidP="005D4792">
      <w:pPr>
        <w:pStyle w:val="ListParagraph"/>
        <w:numPr>
          <w:ilvl w:val="1"/>
          <w:numId w:val="2"/>
        </w:numPr>
        <w:ind w:left="709" w:hanging="425"/>
        <w:jc w:val="both"/>
        <w:rPr>
          <w:sz w:val="22"/>
          <w:szCs w:val="22"/>
        </w:rPr>
      </w:pPr>
      <w:r w:rsidRPr="00697661">
        <w:rPr>
          <w:sz w:val="22"/>
          <w:szCs w:val="22"/>
        </w:rPr>
        <w:t>Pasūtītājam ir tiesības piedāvāt pašam vai pieprasīt no Uzņēmēja izstrādāt alternatīvus risinājumus, ja rodas šaubas par Projektā iekļauto risinājumu atbilstību Pasūtītāja prasībām, alternatīvais risinājums nedrīkst sadārdzināt izmaksas.</w:t>
      </w:r>
    </w:p>
    <w:p w14:paraId="3B7054D8" w14:textId="74C2EB81" w:rsidR="00F86617" w:rsidRPr="009077BC" w:rsidRDefault="00F86617" w:rsidP="009077BC">
      <w:pPr>
        <w:pStyle w:val="ListParagraph"/>
        <w:numPr>
          <w:ilvl w:val="1"/>
          <w:numId w:val="2"/>
        </w:numPr>
        <w:ind w:left="709" w:hanging="425"/>
        <w:jc w:val="both"/>
        <w:rPr>
          <w:sz w:val="22"/>
          <w:szCs w:val="22"/>
        </w:rPr>
      </w:pPr>
      <w:r w:rsidRPr="00697661">
        <w:rPr>
          <w:sz w:val="22"/>
          <w:szCs w:val="22"/>
        </w:rPr>
        <w:t>Uzsākot Projekta izstrādi, Uzņēmējam ar Pasūtītāju ir jāsaskaņo visi galvenie tehniskie un vizuālie risinājumi</w:t>
      </w:r>
      <w:r w:rsidR="009077BC">
        <w:rPr>
          <w:sz w:val="22"/>
          <w:szCs w:val="22"/>
        </w:rPr>
        <w:t>.</w:t>
      </w:r>
    </w:p>
    <w:p w14:paraId="5F73A59A" w14:textId="56EAB80D" w:rsidR="00F86617" w:rsidRPr="00697661" w:rsidRDefault="00F86617" w:rsidP="005D4792">
      <w:pPr>
        <w:pStyle w:val="ListParagraph"/>
        <w:numPr>
          <w:ilvl w:val="1"/>
          <w:numId w:val="2"/>
        </w:numPr>
        <w:ind w:left="851" w:hanging="567"/>
        <w:jc w:val="both"/>
        <w:rPr>
          <w:sz w:val="22"/>
          <w:szCs w:val="22"/>
        </w:rPr>
      </w:pPr>
      <w:r w:rsidRPr="00697661">
        <w:rPr>
          <w:sz w:val="22"/>
          <w:szCs w:val="22"/>
        </w:rPr>
        <w:t xml:space="preserve">Ja, neskatoties uz to, ka Pasūtītājs ir saskaņojis Projektu (pilnībā izstrādāts Projekts vai kāda tā sadaļa), bet pēc Būvdarbu uzsākšanas tiks konstatēts, ka Projekts nesatur visas Tehniskajā specifikācijās prasības Pasūtītāja mērķu sasniegšanai, vai arī Projektā tiks konstatētas kļūdas, Projekts bez termiņa pagarinājuma un papildu finansējuma būs jāpapildina ar nepieciešamo informāciju un jāsaskaņo ar Pasūtītāju. Uzņēmējam bez termiņa pagarinājuma un papildu finansējuma jānovērš radušās kļūdas un nepilnības arī jau veiktajos Būvdarbos. </w:t>
      </w:r>
    </w:p>
    <w:p w14:paraId="33F0A262" w14:textId="7C0DC7C8" w:rsidR="000E1951" w:rsidRPr="001F2E63" w:rsidRDefault="000E1951" w:rsidP="00B41E43">
      <w:pPr>
        <w:pStyle w:val="ListParagraph"/>
        <w:numPr>
          <w:ilvl w:val="1"/>
          <w:numId w:val="2"/>
        </w:numPr>
        <w:spacing w:line="276" w:lineRule="auto"/>
        <w:ind w:left="851" w:hanging="567"/>
      </w:pPr>
      <w:r w:rsidRPr="00D61E3F">
        <w:rPr>
          <w:sz w:val="22"/>
          <w:szCs w:val="22"/>
        </w:rPr>
        <w:t xml:space="preserve">Rasējumu sagatavošana, </w:t>
      </w:r>
      <w:r w:rsidR="005E437B">
        <w:rPr>
          <w:sz w:val="22"/>
          <w:szCs w:val="22"/>
        </w:rPr>
        <w:t xml:space="preserve">objekta </w:t>
      </w:r>
      <w:r w:rsidRPr="00D61E3F">
        <w:rPr>
          <w:sz w:val="22"/>
          <w:szCs w:val="22"/>
        </w:rPr>
        <w:t>apsekošana jāveic atbilstoši darbu pieteikumā noteiktajam, kā arī Ministru kabineta 2014.gada 19.augusta noteikumiem Nr.500 “Vispārīgie būvnoteikumi” III nodaļā minētajam vai attiecīgi Ministru kabineta 2021.gada 15.jūnija noteikumiem Nr.384 “Būvju tehniskās apsekošanas būvnormatīvs LBN 405-21”</w:t>
      </w:r>
      <w:r w:rsidR="009077BC">
        <w:rPr>
          <w:sz w:val="22"/>
          <w:szCs w:val="22"/>
        </w:rPr>
        <w:t xml:space="preserve"> </w:t>
      </w:r>
      <w:r w:rsidRPr="00D61E3F">
        <w:rPr>
          <w:sz w:val="22"/>
          <w:szCs w:val="22"/>
        </w:rPr>
        <w:t xml:space="preserve">un citiem normatīvajiem aktiem. </w:t>
      </w:r>
    </w:p>
    <w:p w14:paraId="08A7A127" w14:textId="04BCE1D6" w:rsidR="00654682" w:rsidRPr="00697661" w:rsidRDefault="006C6A22" w:rsidP="005D4792">
      <w:pPr>
        <w:pStyle w:val="ListParagraph"/>
        <w:numPr>
          <w:ilvl w:val="1"/>
          <w:numId w:val="2"/>
        </w:numPr>
        <w:ind w:left="851" w:hanging="567"/>
        <w:contextualSpacing w:val="0"/>
        <w:jc w:val="both"/>
        <w:rPr>
          <w:sz w:val="22"/>
          <w:szCs w:val="22"/>
        </w:rPr>
      </w:pPr>
      <w:r w:rsidRPr="00697661">
        <w:rPr>
          <w:sz w:val="22"/>
          <w:szCs w:val="22"/>
        </w:rPr>
        <w:t>Projekta</w:t>
      </w:r>
      <w:r w:rsidR="000B61AF" w:rsidRPr="00697661">
        <w:rPr>
          <w:sz w:val="22"/>
          <w:szCs w:val="22"/>
        </w:rPr>
        <w:t xml:space="preserve"> dokumentācijas</w:t>
      </w:r>
      <w:r w:rsidR="00654682" w:rsidRPr="00697661">
        <w:rPr>
          <w:sz w:val="22"/>
          <w:szCs w:val="22"/>
        </w:rPr>
        <w:t xml:space="preserve"> detalizācija </w:t>
      </w:r>
      <w:r w:rsidR="006922CA" w:rsidRPr="00697661">
        <w:rPr>
          <w:sz w:val="22"/>
          <w:szCs w:val="22"/>
        </w:rPr>
        <w:t xml:space="preserve">jāizstrādā </w:t>
      </w:r>
      <w:r w:rsidR="00654682" w:rsidRPr="00697661">
        <w:rPr>
          <w:sz w:val="22"/>
          <w:szCs w:val="22"/>
        </w:rPr>
        <w:t>tādā apjomā, lai dotu būvuzņēmējam pietiekamu un nepārprotamu informāciju būv</w:t>
      </w:r>
      <w:r w:rsidR="00227883" w:rsidRPr="00697661">
        <w:rPr>
          <w:sz w:val="22"/>
          <w:szCs w:val="22"/>
        </w:rPr>
        <w:t>darbiem</w:t>
      </w:r>
      <w:r w:rsidR="00654682" w:rsidRPr="00697661">
        <w:rPr>
          <w:sz w:val="22"/>
          <w:szCs w:val="22"/>
        </w:rPr>
        <w:t xml:space="preserve"> Objektā. Detalizācijas rasējumos iekļautajai informācijai jāsniedz pietiekamu un nepārprotamu priekšstatu par būvdarbu veikšanai paredzētajiem būvizstrādājumiem</w:t>
      </w:r>
      <w:r w:rsidR="009077BC">
        <w:rPr>
          <w:sz w:val="22"/>
          <w:szCs w:val="22"/>
        </w:rPr>
        <w:t xml:space="preserve"> u</w:t>
      </w:r>
      <w:r w:rsidR="00654682" w:rsidRPr="00697661">
        <w:rPr>
          <w:sz w:val="22"/>
          <w:szCs w:val="22"/>
        </w:rPr>
        <w:t>n tehnoloģiskajiem risinājumiem.</w:t>
      </w:r>
    </w:p>
    <w:p w14:paraId="190D614A" w14:textId="7C844E60" w:rsidR="00C93076" w:rsidRPr="00697661" w:rsidRDefault="006C6A22" w:rsidP="005D4792">
      <w:pPr>
        <w:pStyle w:val="ListParagraph"/>
        <w:numPr>
          <w:ilvl w:val="1"/>
          <w:numId w:val="2"/>
        </w:numPr>
        <w:ind w:left="851" w:hanging="567"/>
        <w:contextualSpacing w:val="0"/>
        <w:jc w:val="both"/>
        <w:rPr>
          <w:sz w:val="22"/>
          <w:szCs w:val="22"/>
        </w:rPr>
      </w:pPr>
      <w:r w:rsidRPr="00697661">
        <w:rPr>
          <w:sz w:val="22"/>
          <w:szCs w:val="22"/>
        </w:rPr>
        <w:t>Projekta</w:t>
      </w:r>
      <w:r w:rsidR="0076117B" w:rsidRPr="00697661">
        <w:rPr>
          <w:sz w:val="22"/>
          <w:szCs w:val="22"/>
        </w:rPr>
        <w:t xml:space="preserve"> risinājumiem jāgarantē būves un tās atsevišķu elementu mehāniskā stiprība un stabilitāte, noturība, ugunsdrošība, lietošanas drošība, vides aizsardzība, higiēnas prasības, tai skaitā nekaitīgums būvdarbu un ekspluatācijas laik</w:t>
      </w:r>
      <w:r w:rsidR="00C93076" w:rsidRPr="00697661">
        <w:rPr>
          <w:sz w:val="22"/>
          <w:szCs w:val="22"/>
        </w:rPr>
        <w:t>ā.</w:t>
      </w:r>
    </w:p>
    <w:p w14:paraId="7F68EA6C" w14:textId="5D307C4C" w:rsidR="00C31C5A" w:rsidRPr="00697661" w:rsidRDefault="00B324AA" w:rsidP="005D4792">
      <w:pPr>
        <w:pStyle w:val="ListParagraph"/>
        <w:numPr>
          <w:ilvl w:val="1"/>
          <w:numId w:val="2"/>
        </w:numPr>
        <w:ind w:left="851" w:hanging="567"/>
        <w:contextualSpacing w:val="0"/>
        <w:jc w:val="both"/>
        <w:rPr>
          <w:sz w:val="22"/>
          <w:szCs w:val="22"/>
        </w:rPr>
      </w:pPr>
      <w:r w:rsidRPr="00697661">
        <w:rPr>
          <w:rFonts w:eastAsia="Calibri"/>
          <w:sz w:val="22"/>
          <w:szCs w:val="22"/>
          <w:lang w:eastAsia="lv-LV"/>
        </w:rPr>
        <w:t>Projekts</w:t>
      </w:r>
      <w:r w:rsidR="000169A8" w:rsidRPr="00697661">
        <w:rPr>
          <w:rFonts w:eastAsia="Calibri"/>
          <w:sz w:val="22"/>
          <w:szCs w:val="22"/>
          <w:lang w:eastAsia="lv-LV"/>
        </w:rPr>
        <w:t xml:space="preserve"> izstrādājams un noformējams atbilstoši </w:t>
      </w:r>
      <w:r w:rsidR="00227883" w:rsidRPr="00697661">
        <w:rPr>
          <w:rFonts w:eastAsia="Calibri"/>
          <w:sz w:val="22"/>
          <w:szCs w:val="22"/>
          <w:lang w:eastAsia="lv-LV"/>
        </w:rPr>
        <w:t>n</w:t>
      </w:r>
      <w:r w:rsidR="000169A8" w:rsidRPr="00697661">
        <w:rPr>
          <w:rFonts w:eastAsia="Calibri"/>
          <w:sz w:val="22"/>
          <w:szCs w:val="22"/>
          <w:lang w:eastAsia="lv-LV"/>
        </w:rPr>
        <w:t>oteikumi par Latvijas būvnormatīvu Noteikumi par Latvijas būvnormatīvu LBN 202-18 “Būvprojekta saturs un noformēšana”.</w:t>
      </w:r>
    </w:p>
    <w:p w14:paraId="6204AC32" w14:textId="0C5CF62D" w:rsidR="000169A8" w:rsidRPr="00697661" w:rsidRDefault="00823087" w:rsidP="005D4792">
      <w:pPr>
        <w:pStyle w:val="ListParagraph"/>
        <w:numPr>
          <w:ilvl w:val="1"/>
          <w:numId w:val="2"/>
        </w:numPr>
        <w:ind w:left="851" w:hanging="567"/>
        <w:contextualSpacing w:val="0"/>
        <w:jc w:val="both"/>
        <w:rPr>
          <w:sz w:val="22"/>
          <w:szCs w:val="22"/>
        </w:rPr>
      </w:pPr>
      <w:r w:rsidRPr="00697661">
        <w:rPr>
          <w:sz w:val="22"/>
          <w:szCs w:val="22"/>
        </w:rPr>
        <w:t>Veicot projektēšanu, jāievēro visi spēkā esošie Latvijas Republikas normatīvie akti, tai skaitā:</w:t>
      </w:r>
    </w:p>
    <w:p w14:paraId="548C10ED" w14:textId="77777777" w:rsidR="001B54B7" w:rsidRPr="00697661" w:rsidRDefault="001B54B7" w:rsidP="005D4792">
      <w:pPr>
        <w:pStyle w:val="ListParagraph"/>
        <w:numPr>
          <w:ilvl w:val="2"/>
          <w:numId w:val="2"/>
        </w:numPr>
        <w:ind w:left="1418" w:hanging="709"/>
        <w:contextualSpacing w:val="0"/>
        <w:jc w:val="both"/>
        <w:rPr>
          <w:rFonts w:eastAsia="Calibri"/>
          <w:sz w:val="22"/>
          <w:szCs w:val="22"/>
          <w:lang w:eastAsia="lv-LV"/>
        </w:rPr>
      </w:pPr>
      <w:r w:rsidRPr="00697661">
        <w:rPr>
          <w:rFonts w:eastAsia="Calibri"/>
          <w:sz w:val="22"/>
          <w:szCs w:val="22"/>
          <w:lang w:eastAsia="lv-LV"/>
        </w:rPr>
        <w:t>Ministru kabineta noteikumi Nr. 238 - „Ugunsdrošības noteikumi”;</w:t>
      </w:r>
    </w:p>
    <w:p w14:paraId="1C722672" w14:textId="77777777" w:rsidR="001B54B7" w:rsidRPr="00697661" w:rsidRDefault="001B54B7" w:rsidP="005D4792">
      <w:pPr>
        <w:pStyle w:val="ListParagraph"/>
        <w:numPr>
          <w:ilvl w:val="2"/>
          <w:numId w:val="2"/>
        </w:numPr>
        <w:ind w:left="1418" w:hanging="709"/>
        <w:contextualSpacing w:val="0"/>
        <w:jc w:val="both"/>
        <w:rPr>
          <w:rFonts w:eastAsia="Calibri"/>
          <w:sz w:val="22"/>
          <w:szCs w:val="22"/>
          <w:lang w:eastAsia="lv-LV"/>
        </w:rPr>
      </w:pPr>
      <w:r w:rsidRPr="00697661">
        <w:rPr>
          <w:rFonts w:eastAsia="Calibri"/>
          <w:sz w:val="22"/>
          <w:szCs w:val="22"/>
          <w:lang w:eastAsia="lv-LV"/>
        </w:rPr>
        <w:t>Noteikumi par Latvijas būvnormatīvu LBN 201-15 “Būvju ugunsdrošība”;</w:t>
      </w:r>
    </w:p>
    <w:p w14:paraId="6239AECA" w14:textId="77777777" w:rsidR="001B54B7" w:rsidRPr="00697661" w:rsidRDefault="001B54B7" w:rsidP="005D4792">
      <w:pPr>
        <w:pStyle w:val="ListParagraph"/>
        <w:numPr>
          <w:ilvl w:val="2"/>
          <w:numId w:val="2"/>
        </w:numPr>
        <w:ind w:left="1418" w:hanging="709"/>
        <w:contextualSpacing w:val="0"/>
        <w:jc w:val="both"/>
        <w:rPr>
          <w:rFonts w:eastAsia="Calibri"/>
          <w:sz w:val="22"/>
          <w:szCs w:val="22"/>
          <w:lang w:eastAsia="lv-LV"/>
        </w:rPr>
      </w:pPr>
      <w:r w:rsidRPr="00697661">
        <w:rPr>
          <w:rFonts w:eastAsia="Calibri"/>
          <w:sz w:val="22"/>
          <w:szCs w:val="22"/>
          <w:lang w:eastAsia="lv-LV"/>
        </w:rPr>
        <w:t>Noteikumi par Latvijas būvnormatīvu LBN 202-15 “Būvprojekta saturs un noformēšana”;</w:t>
      </w:r>
    </w:p>
    <w:p w14:paraId="59F3713E" w14:textId="77777777" w:rsidR="001B54B7" w:rsidRPr="00697661" w:rsidRDefault="001B54B7" w:rsidP="005D4792">
      <w:pPr>
        <w:pStyle w:val="ListParagraph"/>
        <w:numPr>
          <w:ilvl w:val="2"/>
          <w:numId w:val="2"/>
        </w:numPr>
        <w:ind w:left="1418" w:hanging="709"/>
        <w:contextualSpacing w:val="0"/>
        <w:jc w:val="both"/>
        <w:rPr>
          <w:rFonts w:eastAsia="Calibri"/>
          <w:sz w:val="22"/>
          <w:szCs w:val="22"/>
          <w:lang w:eastAsia="lv-LV"/>
        </w:rPr>
      </w:pPr>
      <w:r w:rsidRPr="00697661">
        <w:rPr>
          <w:rFonts w:eastAsia="Calibri"/>
          <w:sz w:val="22"/>
          <w:szCs w:val="22"/>
          <w:lang w:eastAsia="lv-LV"/>
        </w:rPr>
        <w:t>Noteikumi par Latvijas būvnormatīvu LBN 208-15 "Publiskas būves";</w:t>
      </w:r>
    </w:p>
    <w:p w14:paraId="576088FC" w14:textId="31860490" w:rsidR="005E11CD" w:rsidRPr="00697661" w:rsidRDefault="005E11CD" w:rsidP="005D4792">
      <w:pPr>
        <w:pStyle w:val="ListParagraph"/>
        <w:numPr>
          <w:ilvl w:val="2"/>
          <w:numId w:val="2"/>
        </w:numPr>
        <w:ind w:left="1418" w:hanging="709"/>
        <w:contextualSpacing w:val="0"/>
        <w:jc w:val="both"/>
        <w:rPr>
          <w:sz w:val="22"/>
          <w:szCs w:val="22"/>
        </w:rPr>
      </w:pPr>
      <w:r w:rsidRPr="00697661">
        <w:rPr>
          <w:sz w:val="22"/>
          <w:szCs w:val="22"/>
        </w:rPr>
        <w:t>MK noteikumi Nr.500 “Vispārīgie būvnoteikumi”</w:t>
      </w:r>
    </w:p>
    <w:p w14:paraId="247F7DBE" w14:textId="7F7D6963" w:rsidR="003A1C4B" w:rsidRPr="00697661" w:rsidRDefault="003A1C4B" w:rsidP="005D4792">
      <w:pPr>
        <w:pStyle w:val="ListParagraph"/>
        <w:numPr>
          <w:ilvl w:val="1"/>
          <w:numId w:val="2"/>
        </w:numPr>
        <w:spacing w:after="120"/>
        <w:ind w:left="851" w:hanging="567"/>
        <w:jc w:val="both"/>
        <w:rPr>
          <w:sz w:val="22"/>
          <w:szCs w:val="22"/>
          <w:lang w:eastAsia="lv-LV"/>
        </w:rPr>
      </w:pPr>
      <w:r w:rsidRPr="00697661">
        <w:rPr>
          <w:sz w:val="22"/>
          <w:szCs w:val="22"/>
          <w:lang w:eastAsia="lv-LV"/>
        </w:rPr>
        <w:t xml:space="preserve">Gadījumā, ja kādam no normatīviem aktiem ir jaunāka versija, tad Uzņēmējs pieņemt aktualizēto versiju. </w:t>
      </w:r>
    </w:p>
    <w:p w14:paraId="2E27B1BB" w14:textId="40C0C7A7" w:rsidR="00DB5651" w:rsidRPr="00697661" w:rsidRDefault="00DB5651" w:rsidP="00D81460">
      <w:pPr>
        <w:pStyle w:val="ListParagraph"/>
        <w:numPr>
          <w:ilvl w:val="1"/>
          <w:numId w:val="2"/>
        </w:numPr>
        <w:ind w:left="851" w:hanging="567"/>
        <w:jc w:val="both"/>
        <w:rPr>
          <w:sz w:val="22"/>
          <w:szCs w:val="22"/>
        </w:rPr>
      </w:pPr>
      <w:r w:rsidRPr="00697661">
        <w:rPr>
          <w:sz w:val="22"/>
          <w:szCs w:val="22"/>
        </w:rPr>
        <w:t>Nenosauktie normatīvi, noteikumi un standarti neatbrīvo Uzņēmēju no atbildības par kvalitatīva, tehniski labā kvalitātē realizējama un valsts un pašvaldību institūcijās saskaņojama Projekta izstrādes un Ēkas nodošanu ekspluatācijā.</w:t>
      </w:r>
    </w:p>
    <w:p w14:paraId="3EB23288" w14:textId="27DF9222" w:rsidR="00C640F4" w:rsidRPr="00697661" w:rsidRDefault="00C640F4" w:rsidP="005D4792">
      <w:pPr>
        <w:numPr>
          <w:ilvl w:val="1"/>
          <w:numId w:val="2"/>
        </w:numPr>
        <w:spacing w:after="0" w:line="240" w:lineRule="auto"/>
        <w:ind w:left="851" w:hanging="567"/>
        <w:jc w:val="both"/>
        <w:rPr>
          <w:rFonts w:ascii="Times New Roman" w:hAnsi="Times New Roman" w:cs="Times New Roman"/>
        </w:rPr>
      </w:pPr>
      <w:r w:rsidRPr="00697661">
        <w:rPr>
          <w:rFonts w:ascii="Times New Roman" w:eastAsia="Calibri" w:hAnsi="Times New Roman" w:cs="Times New Roman"/>
          <w:lang w:eastAsia="lv-LV"/>
        </w:rPr>
        <w:t xml:space="preserve">Projektēšanai izmantojami Eirokodeksu saimes standarti, bet, ja to piemērošana atsevišķu risinājumu izstrādei ir ierobežota, drīkst izmantot citus standartus, vadlīnijas u.c. </w:t>
      </w:r>
    </w:p>
    <w:p w14:paraId="770743DA" w14:textId="77777777" w:rsidR="0076117B" w:rsidRPr="00697661" w:rsidRDefault="0076117B" w:rsidP="00430634">
      <w:pPr>
        <w:pStyle w:val="ListParagraph"/>
        <w:numPr>
          <w:ilvl w:val="1"/>
          <w:numId w:val="2"/>
        </w:numPr>
        <w:tabs>
          <w:tab w:val="left" w:pos="993"/>
        </w:tabs>
        <w:ind w:left="709" w:hanging="567"/>
        <w:contextualSpacing w:val="0"/>
        <w:jc w:val="both"/>
        <w:rPr>
          <w:sz w:val="22"/>
          <w:szCs w:val="22"/>
        </w:rPr>
      </w:pPr>
      <w:r w:rsidRPr="00697661">
        <w:rPr>
          <w:sz w:val="22"/>
          <w:szCs w:val="22"/>
        </w:rPr>
        <w:t>Paredzēt izmantot tikai Eiropas Savienībā sertificētus materiālus un izstrādājumus, kuru ražotāja garantijas termiņš ir ne mazāks par 2 gadiem.</w:t>
      </w:r>
    </w:p>
    <w:p w14:paraId="6CC2F32F" w14:textId="27B377E3" w:rsidR="0076117B" w:rsidRPr="00697661" w:rsidRDefault="0076117B" w:rsidP="00430634">
      <w:pPr>
        <w:pStyle w:val="ListParagraph"/>
        <w:numPr>
          <w:ilvl w:val="1"/>
          <w:numId w:val="2"/>
        </w:numPr>
        <w:tabs>
          <w:tab w:val="left" w:pos="851"/>
        </w:tabs>
        <w:ind w:left="709" w:right="-2" w:hanging="567"/>
        <w:contextualSpacing w:val="0"/>
        <w:jc w:val="both"/>
        <w:rPr>
          <w:rFonts w:eastAsia="Calibri"/>
          <w:sz w:val="22"/>
          <w:szCs w:val="22"/>
        </w:rPr>
      </w:pPr>
      <w:r w:rsidRPr="00697661">
        <w:rPr>
          <w:sz w:val="22"/>
          <w:szCs w:val="22"/>
        </w:rPr>
        <w:t xml:space="preserve">Projekta dokumentācijas risinājumi jāiesniedz izvērtēšanai Pasūtītājam. Novēršami visi Pasūtītāja iespējamie aizrādījumi. </w:t>
      </w:r>
    </w:p>
    <w:p w14:paraId="7D5B887E" w14:textId="7D69D5A3" w:rsidR="00964856" w:rsidRPr="00697661" w:rsidRDefault="0050785F" w:rsidP="00430634">
      <w:pPr>
        <w:pStyle w:val="ListParagraph"/>
        <w:numPr>
          <w:ilvl w:val="1"/>
          <w:numId w:val="2"/>
        </w:numPr>
        <w:ind w:left="709" w:hanging="567"/>
        <w:contextualSpacing w:val="0"/>
        <w:jc w:val="both"/>
        <w:rPr>
          <w:sz w:val="22"/>
          <w:szCs w:val="22"/>
        </w:rPr>
      </w:pPr>
      <w:r w:rsidRPr="00697661">
        <w:rPr>
          <w:sz w:val="22"/>
          <w:szCs w:val="22"/>
        </w:rPr>
        <w:t xml:space="preserve">Jāsagatavo un jāiesniedz Pasūtītājam ekonomiskās daļas aprēķinus saskaņā ar Ministru kabineta 2017. gada 3. maijā noteikumu Nr. 239 “Noteikumi par Latvijas būvnormatīvu LBN 501-17 "Būvizmaksu noteikšanas kārtība"” prasībām, kā arī jāsagatavo normatīvām prasībām atbilstoši noformētas būvdarbu izmaksu tāmes formas, ko pievienot pie būvdarbu iepirkuma dokumentācijas. Pie ekonomiskās daļas aprēķiniem norāda izmantotos informācijas avotus un pieņēmumus, uz kuriem pamatojas izmaksu aprēķins. Uzņēmēja pienākums ir ekonomiskās daļas aprēķinus sagatavot Ministru kabineta </w:t>
      </w:r>
      <w:r w:rsidR="00227883" w:rsidRPr="00697661">
        <w:rPr>
          <w:sz w:val="22"/>
          <w:szCs w:val="22"/>
        </w:rPr>
        <w:t xml:space="preserve">2014.gada 19.augusta </w:t>
      </w:r>
      <w:r w:rsidRPr="00697661">
        <w:rPr>
          <w:sz w:val="22"/>
          <w:szCs w:val="22"/>
        </w:rPr>
        <w:t>noteikumu Nr.500 “Vispārīgie būvnoteikumi” 28.punkta prasībām</w:t>
      </w:r>
      <w:r w:rsidR="009B7CC8" w:rsidRPr="00697661">
        <w:rPr>
          <w:sz w:val="22"/>
          <w:szCs w:val="22"/>
        </w:rPr>
        <w:t>.</w:t>
      </w:r>
    </w:p>
    <w:p w14:paraId="21653B28" w14:textId="4D9B99C6" w:rsidR="004116F9" w:rsidRPr="00697661" w:rsidRDefault="004116F9" w:rsidP="00430634">
      <w:pPr>
        <w:numPr>
          <w:ilvl w:val="1"/>
          <w:numId w:val="2"/>
        </w:numPr>
        <w:spacing w:after="0" w:line="240" w:lineRule="auto"/>
        <w:ind w:left="709" w:hanging="567"/>
        <w:jc w:val="both"/>
        <w:rPr>
          <w:rFonts w:ascii="Times New Roman" w:eastAsia="Calibri" w:hAnsi="Times New Roman" w:cs="Times New Roman"/>
        </w:rPr>
      </w:pPr>
      <w:r w:rsidRPr="00697661">
        <w:rPr>
          <w:rFonts w:ascii="Times New Roman" w:hAnsi="Times New Roman" w:cs="Times New Roman"/>
        </w:rPr>
        <w:t>Uzņēmējs izstrādā Darba organizācijas projekta sadaļu.</w:t>
      </w:r>
    </w:p>
    <w:p w14:paraId="0559F01E" w14:textId="3353BD7A" w:rsidR="00D0217A" w:rsidRPr="00697661" w:rsidRDefault="006C6A22" w:rsidP="00430634">
      <w:pPr>
        <w:pStyle w:val="ListParagraph"/>
        <w:numPr>
          <w:ilvl w:val="1"/>
          <w:numId w:val="2"/>
        </w:numPr>
        <w:ind w:left="709" w:hanging="567"/>
        <w:jc w:val="both"/>
        <w:rPr>
          <w:sz w:val="22"/>
          <w:szCs w:val="22"/>
        </w:rPr>
      </w:pPr>
      <w:r w:rsidRPr="00697661">
        <w:rPr>
          <w:sz w:val="22"/>
          <w:szCs w:val="22"/>
        </w:rPr>
        <w:t>Projekta</w:t>
      </w:r>
      <w:r w:rsidR="00D0217A" w:rsidRPr="00697661">
        <w:rPr>
          <w:sz w:val="22"/>
          <w:szCs w:val="22"/>
        </w:rPr>
        <w:t xml:space="preserve"> dokumentācija jāizstrādā vienā eksemplārā elektroniski, kas jāpievieno būvniecības informācijas sistēmā. Pēc </w:t>
      </w:r>
      <w:r w:rsidRPr="00697661">
        <w:rPr>
          <w:sz w:val="22"/>
          <w:szCs w:val="22"/>
        </w:rPr>
        <w:t>Projekta</w:t>
      </w:r>
      <w:r w:rsidR="00D0217A" w:rsidRPr="00697661">
        <w:rPr>
          <w:sz w:val="22"/>
          <w:szCs w:val="22"/>
        </w:rPr>
        <w:t xml:space="preserve"> saskaņošanas būvniecības informācijas sistēmā Uzņēmējam jāiesniedz Pasūtītājam papīra formātā 1 eksemplārs ar </w:t>
      </w:r>
      <w:r w:rsidRPr="00697661">
        <w:rPr>
          <w:sz w:val="22"/>
          <w:szCs w:val="22"/>
        </w:rPr>
        <w:t>Projekta</w:t>
      </w:r>
      <w:r w:rsidR="00D0217A" w:rsidRPr="00697661">
        <w:rPr>
          <w:sz w:val="22"/>
          <w:szCs w:val="22"/>
        </w:rPr>
        <w:t xml:space="preserve"> dokumentāciju. Eksemplāram ir pievienojams datu nesējs, kurā elektroniskā formā ir visa </w:t>
      </w:r>
      <w:r w:rsidRPr="00697661">
        <w:rPr>
          <w:sz w:val="22"/>
          <w:szCs w:val="22"/>
        </w:rPr>
        <w:t>Projekta</w:t>
      </w:r>
      <w:r w:rsidR="00D0217A" w:rsidRPr="00697661">
        <w:rPr>
          <w:sz w:val="22"/>
          <w:szCs w:val="22"/>
        </w:rPr>
        <w:t xml:space="preserve"> dokumentācija. Visu </w:t>
      </w:r>
      <w:r w:rsidRPr="00697661">
        <w:rPr>
          <w:sz w:val="22"/>
          <w:szCs w:val="22"/>
        </w:rPr>
        <w:t>Projekta</w:t>
      </w:r>
      <w:r w:rsidR="00D0217A" w:rsidRPr="00697661">
        <w:rPr>
          <w:sz w:val="22"/>
          <w:szCs w:val="22"/>
        </w:rPr>
        <w:t xml:space="preserve"> dokumentācijas sējumu saglabāt *.pdf formātā. Rasējumu lapām un tabulu dokumentiem jābūt </w:t>
      </w:r>
      <w:r w:rsidR="00D0217A" w:rsidRPr="00697661">
        <w:rPr>
          <w:sz w:val="22"/>
          <w:szCs w:val="22"/>
        </w:rPr>
        <w:lastRenderedPageBreak/>
        <w:t>pievienotiem arī *.dwg un *.xls formāta failā, kā arī nodrošinot, ka Pasūtītājs var brīvi operēt ar failiem (veikt korekcijas un izmaiņas failā).</w:t>
      </w:r>
    </w:p>
    <w:p w14:paraId="264E42FF" w14:textId="77777777" w:rsidR="00C350A2" w:rsidRPr="00697661" w:rsidRDefault="00C350A2" w:rsidP="005D7CD1">
      <w:pPr>
        <w:spacing w:after="0" w:line="240" w:lineRule="auto"/>
        <w:ind w:left="709"/>
        <w:jc w:val="both"/>
        <w:rPr>
          <w:rFonts w:ascii="Times New Roman" w:eastAsia="Calibri" w:hAnsi="Times New Roman" w:cs="Times New Roman"/>
        </w:rPr>
      </w:pPr>
    </w:p>
    <w:p w14:paraId="184103B9" w14:textId="4909BDD9" w:rsidR="00C55491" w:rsidRPr="00697661" w:rsidRDefault="00C55491" w:rsidP="00E0723D">
      <w:pPr>
        <w:pStyle w:val="ListParagraph"/>
        <w:numPr>
          <w:ilvl w:val="0"/>
          <w:numId w:val="6"/>
        </w:numPr>
        <w:jc w:val="both"/>
        <w:rPr>
          <w:rFonts w:eastAsia="Calibri"/>
          <w:b/>
          <w:sz w:val="22"/>
          <w:szCs w:val="22"/>
        </w:rPr>
      </w:pPr>
      <w:r w:rsidRPr="00697661">
        <w:rPr>
          <w:rFonts w:eastAsia="Calibri"/>
          <w:b/>
          <w:sz w:val="22"/>
          <w:szCs w:val="22"/>
        </w:rPr>
        <w:t>Autoruzraudzība</w:t>
      </w:r>
    </w:p>
    <w:p w14:paraId="463651D1" w14:textId="66DD3BC9" w:rsidR="00BB7814" w:rsidRPr="005529F9" w:rsidRDefault="007C195E" w:rsidP="00430634">
      <w:pPr>
        <w:pStyle w:val="ListParagraph"/>
        <w:numPr>
          <w:ilvl w:val="1"/>
          <w:numId w:val="6"/>
        </w:numPr>
        <w:tabs>
          <w:tab w:val="left" w:pos="993"/>
        </w:tabs>
        <w:ind w:left="709" w:right="-2" w:hanging="425"/>
        <w:contextualSpacing w:val="0"/>
        <w:jc w:val="both"/>
        <w:rPr>
          <w:sz w:val="22"/>
          <w:szCs w:val="22"/>
        </w:rPr>
      </w:pPr>
      <w:r w:rsidRPr="005529F9">
        <w:rPr>
          <w:sz w:val="22"/>
          <w:szCs w:val="22"/>
        </w:rPr>
        <w:t>Uzņēmējam</w:t>
      </w:r>
      <w:r w:rsidR="00BB7814" w:rsidRPr="005529F9">
        <w:rPr>
          <w:sz w:val="22"/>
          <w:szCs w:val="22"/>
        </w:rPr>
        <w:t xml:space="preserve"> ir jāpiedalās būvdarbu iepirkuma procedūras ietvaros rīkotajās ieinteresēto </w:t>
      </w:r>
      <w:r w:rsidR="004F12FB" w:rsidRPr="005529F9">
        <w:rPr>
          <w:sz w:val="22"/>
          <w:szCs w:val="22"/>
        </w:rPr>
        <w:t>pretendentu</w:t>
      </w:r>
      <w:r w:rsidR="00BB7814" w:rsidRPr="005529F9">
        <w:rPr>
          <w:sz w:val="22"/>
          <w:szCs w:val="22"/>
        </w:rPr>
        <w:t xml:space="preserve"> sanāksmēs, kā arī vienas </w:t>
      </w:r>
      <w:r w:rsidR="00855DBC" w:rsidRPr="005529F9">
        <w:rPr>
          <w:sz w:val="22"/>
          <w:szCs w:val="22"/>
        </w:rPr>
        <w:t xml:space="preserve">darba </w:t>
      </w:r>
      <w:r w:rsidR="00BB7814" w:rsidRPr="005529F9">
        <w:rPr>
          <w:sz w:val="22"/>
          <w:szCs w:val="22"/>
        </w:rPr>
        <w:t xml:space="preserve">dienas laikā jāsniedz atbildes uz </w:t>
      </w:r>
      <w:r w:rsidR="004F12FB" w:rsidRPr="005529F9">
        <w:rPr>
          <w:sz w:val="22"/>
          <w:szCs w:val="22"/>
        </w:rPr>
        <w:t>p</w:t>
      </w:r>
      <w:r w:rsidR="00BB7814" w:rsidRPr="005529F9">
        <w:rPr>
          <w:sz w:val="22"/>
          <w:szCs w:val="22"/>
        </w:rPr>
        <w:t>retendentu jautājumiem, kas būvdarbu iepirkuma laikā tiek uzdoti saistībā ar būvprojektu.</w:t>
      </w:r>
    </w:p>
    <w:p w14:paraId="26AAA56F" w14:textId="0FCCD6AF" w:rsidR="0039467C" w:rsidRPr="00697661" w:rsidRDefault="00DB372A" w:rsidP="00430634">
      <w:pPr>
        <w:pStyle w:val="ListParagraph"/>
        <w:numPr>
          <w:ilvl w:val="1"/>
          <w:numId w:val="6"/>
        </w:numPr>
        <w:ind w:left="709" w:hanging="425"/>
        <w:contextualSpacing w:val="0"/>
        <w:jc w:val="both"/>
        <w:rPr>
          <w:rFonts w:eastAsia="Calibri"/>
          <w:sz w:val="22"/>
          <w:szCs w:val="22"/>
        </w:rPr>
      </w:pPr>
      <w:r w:rsidRPr="00697661">
        <w:rPr>
          <w:sz w:val="22"/>
          <w:szCs w:val="22"/>
        </w:rPr>
        <w:t>Uzņēmējam jānodrošina autoruzraudzība objektā visu būv</w:t>
      </w:r>
      <w:r w:rsidR="00855DBC" w:rsidRPr="00697661">
        <w:rPr>
          <w:sz w:val="22"/>
          <w:szCs w:val="22"/>
        </w:rPr>
        <w:t>darbu</w:t>
      </w:r>
      <w:r w:rsidRPr="00697661">
        <w:rPr>
          <w:sz w:val="22"/>
          <w:szCs w:val="22"/>
        </w:rPr>
        <w:t xml:space="preserve"> laiku.</w:t>
      </w:r>
    </w:p>
    <w:p w14:paraId="1D111CEE" w14:textId="4054B218" w:rsidR="00343F8D" w:rsidRPr="00697661" w:rsidRDefault="00343F8D" w:rsidP="00430634">
      <w:pPr>
        <w:pStyle w:val="ListParagraph"/>
        <w:numPr>
          <w:ilvl w:val="1"/>
          <w:numId w:val="6"/>
        </w:numPr>
        <w:ind w:left="709" w:hanging="425"/>
        <w:contextualSpacing w:val="0"/>
        <w:jc w:val="both"/>
        <w:rPr>
          <w:rFonts w:eastAsia="Calibri"/>
          <w:sz w:val="22"/>
          <w:szCs w:val="22"/>
        </w:rPr>
      </w:pPr>
      <w:r w:rsidRPr="00697661">
        <w:rPr>
          <w:sz w:val="22"/>
          <w:szCs w:val="22"/>
        </w:rPr>
        <w:t>Autoruzraugam jāpiedalās būvuzņēmēja rīkotajās objekta būvsapulcēs būv</w:t>
      </w:r>
      <w:r w:rsidR="00855DBC" w:rsidRPr="00697661">
        <w:rPr>
          <w:sz w:val="22"/>
          <w:szCs w:val="22"/>
        </w:rPr>
        <w:t>darbu</w:t>
      </w:r>
      <w:r w:rsidRPr="00697661">
        <w:rPr>
          <w:sz w:val="22"/>
          <w:szCs w:val="22"/>
        </w:rPr>
        <w:t xml:space="preserve"> laikā.</w:t>
      </w:r>
    </w:p>
    <w:p w14:paraId="348F9A0C" w14:textId="77777777" w:rsidR="00343F8D" w:rsidRPr="00697661" w:rsidRDefault="00343F8D" w:rsidP="00430634">
      <w:pPr>
        <w:pStyle w:val="ListParagraph"/>
        <w:numPr>
          <w:ilvl w:val="1"/>
          <w:numId w:val="6"/>
        </w:numPr>
        <w:ind w:left="709" w:hanging="425"/>
        <w:jc w:val="both"/>
        <w:rPr>
          <w:sz w:val="22"/>
          <w:szCs w:val="22"/>
        </w:rPr>
      </w:pPr>
      <w:r w:rsidRPr="00697661">
        <w:rPr>
          <w:sz w:val="22"/>
          <w:szCs w:val="22"/>
        </w:rPr>
        <w:t>Autoruzrauga dalība segto un nozīmīgo darbu pieņemšanā ir obligāta visām būvprojekta sadaļām.</w:t>
      </w:r>
    </w:p>
    <w:p w14:paraId="0415920F" w14:textId="382554CE" w:rsidR="00343F8D" w:rsidRPr="00697661" w:rsidRDefault="00343F8D" w:rsidP="00430634">
      <w:pPr>
        <w:pStyle w:val="ListParagraph"/>
        <w:numPr>
          <w:ilvl w:val="1"/>
          <w:numId w:val="6"/>
        </w:numPr>
        <w:ind w:left="709" w:hanging="425"/>
        <w:jc w:val="both"/>
        <w:rPr>
          <w:sz w:val="22"/>
          <w:szCs w:val="22"/>
        </w:rPr>
      </w:pPr>
      <w:r w:rsidRPr="00697661">
        <w:rPr>
          <w:sz w:val="22"/>
          <w:szCs w:val="22"/>
        </w:rPr>
        <w:t xml:space="preserve">Autoruzraugam ir pienākums izskatīt un saskaņot vai noraidīt </w:t>
      </w:r>
      <w:r w:rsidR="00855DBC" w:rsidRPr="00697661">
        <w:rPr>
          <w:sz w:val="22"/>
          <w:szCs w:val="22"/>
        </w:rPr>
        <w:t xml:space="preserve">būvdarbu veicēja </w:t>
      </w:r>
      <w:r w:rsidRPr="00697661">
        <w:rPr>
          <w:sz w:val="22"/>
          <w:szCs w:val="22"/>
        </w:rPr>
        <w:t>iesniegtās materiāla apstiprināšanas formas</w:t>
      </w:r>
      <w:r w:rsidR="00855DBC" w:rsidRPr="00697661">
        <w:rPr>
          <w:sz w:val="22"/>
          <w:szCs w:val="22"/>
        </w:rPr>
        <w:t xml:space="preserve">, materiālu nomaiņas aktus un būvdarbu izmaiņu aktus </w:t>
      </w:r>
      <w:r w:rsidR="00C93076" w:rsidRPr="00697661">
        <w:rPr>
          <w:sz w:val="22"/>
          <w:szCs w:val="22"/>
        </w:rPr>
        <w:t>3 (trīs)</w:t>
      </w:r>
      <w:r w:rsidR="00855DBC" w:rsidRPr="00697661">
        <w:rPr>
          <w:sz w:val="22"/>
          <w:szCs w:val="22"/>
        </w:rPr>
        <w:t xml:space="preserve"> dienu laikā no attiecīgā dokumenta saņemšanas</w:t>
      </w:r>
      <w:r w:rsidRPr="00697661">
        <w:rPr>
          <w:sz w:val="22"/>
          <w:szCs w:val="22"/>
        </w:rPr>
        <w:t xml:space="preserve">. </w:t>
      </w:r>
    </w:p>
    <w:p w14:paraId="36A5C8E2" w14:textId="77777777" w:rsidR="00343F8D" w:rsidRPr="00697661" w:rsidRDefault="00343F8D" w:rsidP="00430634">
      <w:pPr>
        <w:pStyle w:val="ListParagraph"/>
        <w:numPr>
          <w:ilvl w:val="1"/>
          <w:numId w:val="6"/>
        </w:numPr>
        <w:ind w:left="709" w:hanging="425"/>
        <w:jc w:val="both"/>
        <w:rPr>
          <w:sz w:val="22"/>
          <w:szCs w:val="22"/>
        </w:rPr>
      </w:pPr>
      <w:r w:rsidRPr="00697661">
        <w:rPr>
          <w:rFonts w:eastAsia="Arial Unicode MS"/>
          <w:sz w:val="22"/>
          <w:szCs w:val="22"/>
        </w:rPr>
        <w:t>Saskaņot atsevišķo būvdarbu veicēju izstrādātos detalizācijas risinājumus;</w:t>
      </w:r>
    </w:p>
    <w:p w14:paraId="11185BF9" w14:textId="77777777" w:rsidR="00343F8D" w:rsidRPr="00697661" w:rsidRDefault="00343F8D" w:rsidP="00430634">
      <w:pPr>
        <w:pStyle w:val="ListParagraph"/>
        <w:numPr>
          <w:ilvl w:val="1"/>
          <w:numId w:val="6"/>
        </w:numPr>
        <w:ind w:left="709" w:hanging="425"/>
        <w:contextualSpacing w:val="0"/>
        <w:jc w:val="both"/>
        <w:rPr>
          <w:rFonts w:eastAsia="Calibri"/>
          <w:sz w:val="22"/>
          <w:szCs w:val="22"/>
        </w:rPr>
      </w:pPr>
      <w:r w:rsidRPr="00697661">
        <w:rPr>
          <w:rFonts w:eastAsia="Arial Unicode MS"/>
          <w:sz w:val="22"/>
          <w:szCs w:val="22"/>
        </w:rPr>
        <w:t>Izskatīt un saskaņot izstrādātos darbu veikšanas projektus.</w:t>
      </w:r>
    </w:p>
    <w:p w14:paraId="78EDB7E7" w14:textId="43A167C9" w:rsidR="004F12FB" w:rsidRPr="00697661" w:rsidRDefault="004F12FB" w:rsidP="00430634">
      <w:pPr>
        <w:pStyle w:val="ListParagraph"/>
        <w:numPr>
          <w:ilvl w:val="1"/>
          <w:numId w:val="6"/>
        </w:numPr>
        <w:tabs>
          <w:tab w:val="left" w:pos="993"/>
        </w:tabs>
        <w:ind w:left="709" w:right="-2" w:hanging="425"/>
        <w:contextualSpacing w:val="0"/>
        <w:jc w:val="both"/>
        <w:rPr>
          <w:sz w:val="22"/>
          <w:szCs w:val="22"/>
        </w:rPr>
      </w:pPr>
      <w:r w:rsidRPr="00697661">
        <w:rPr>
          <w:sz w:val="22"/>
          <w:szCs w:val="22"/>
        </w:rPr>
        <w:t>Autoruzraudzība veicama saskaņā ar būvniecību reglamentējošiem normatīvajiem aktiem un noteikumiem, kontrolējot arī kvalitātes standartu, nosacījumu izpildi un apsekošanas rezultātus ierakstot</w:t>
      </w:r>
      <w:r w:rsidR="000865D3" w:rsidRPr="00697661">
        <w:rPr>
          <w:sz w:val="22"/>
          <w:szCs w:val="22"/>
        </w:rPr>
        <w:t xml:space="preserve"> būvdarbu</w:t>
      </w:r>
      <w:r w:rsidRPr="00697661">
        <w:rPr>
          <w:sz w:val="22"/>
          <w:szCs w:val="22"/>
        </w:rPr>
        <w:t xml:space="preserve"> žurnālā.</w:t>
      </w:r>
    </w:p>
    <w:p w14:paraId="52B51AB2" w14:textId="2132519C" w:rsidR="004F12FB" w:rsidRPr="00697661" w:rsidRDefault="004F12FB" w:rsidP="00430634">
      <w:pPr>
        <w:pStyle w:val="ListParagraph"/>
        <w:numPr>
          <w:ilvl w:val="1"/>
          <w:numId w:val="6"/>
        </w:numPr>
        <w:tabs>
          <w:tab w:val="left" w:pos="993"/>
        </w:tabs>
        <w:ind w:left="709" w:right="-2" w:hanging="425"/>
        <w:contextualSpacing w:val="0"/>
        <w:jc w:val="both"/>
        <w:rPr>
          <w:sz w:val="22"/>
          <w:szCs w:val="22"/>
        </w:rPr>
      </w:pPr>
      <w:r w:rsidRPr="00697661">
        <w:rPr>
          <w:sz w:val="22"/>
          <w:szCs w:val="22"/>
        </w:rPr>
        <w:t xml:space="preserve">Autoruzraudzības laikā autoruzraudzības kārtībā </w:t>
      </w:r>
      <w:r w:rsidR="007C195E" w:rsidRPr="00697661">
        <w:rPr>
          <w:sz w:val="22"/>
          <w:szCs w:val="22"/>
        </w:rPr>
        <w:t>Uzņēmējs</w:t>
      </w:r>
      <w:r w:rsidRPr="00697661">
        <w:rPr>
          <w:sz w:val="22"/>
          <w:szCs w:val="22"/>
        </w:rPr>
        <w:t xml:space="preserve"> bez papildus samaksas novērš konstatētās projekta dokumentācijas nepilnības un kļūdas un izstrādā nepieciešamos papildus rasējumus. Būvdarbu izmaksu sadārdzinājumus, ja tādi radušies projekta nepilnību vai kļūdu gadījumā, finansē </w:t>
      </w:r>
      <w:r w:rsidR="00280475" w:rsidRPr="00697661">
        <w:rPr>
          <w:sz w:val="22"/>
          <w:szCs w:val="22"/>
        </w:rPr>
        <w:t>Uzņēmējs</w:t>
      </w:r>
      <w:r w:rsidRPr="00697661">
        <w:rPr>
          <w:sz w:val="22"/>
          <w:szCs w:val="22"/>
        </w:rPr>
        <w:t>.</w:t>
      </w:r>
    </w:p>
    <w:p w14:paraId="08CE004D" w14:textId="73868B29" w:rsidR="004F12FB" w:rsidRPr="00697661" w:rsidRDefault="004F12FB" w:rsidP="00430634">
      <w:pPr>
        <w:pStyle w:val="ListParagraph"/>
        <w:numPr>
          <w:ilvl w:val="1"/>
          <w:numId w:val="6"/>
        </w:numPr>
        <w:tabs>
          <w:tab w:val="left" w:pos="709"/>
        </w:tabs>
        <w:ind w:left="709" w:right="-2" w:hanging="567"/>
        <w:contextualSpacing w:val="0"/>
        <w:jc w:val="both"/>
        <w:rPr>
          <w:sz w:val="22"/>
          <w:szCs w:val="22"/>
        </w:rPr>
      </w:pPr>
      <w:r w:rsidRPr="00697661">
        <w:rPr>
          <w:sz w:val="22"/>
          <w:szCs w:val="22"/>
        </w:rPr>
        <w:t xml:space="preserve">Ja Autoruzraudzības laikā tiek veiktas izmaiņas akceptētajā </w:t>
      </w:r>
      <w:r w:rsidR="00DB2C90" w:rsidRPr="00697661">
        <w:rPr>
          <w:sz w:val="22"/>
          <w:szCs w:val="22"/>
        </w:rPr>
        <w:t>b</w:t>
      </w:r>
      <w:r w:rsidRPr="00697661">
        <w:rPr>
          <w:sz w:val="22"/>
          <w:szCs w:val="22"/>
        </w:rPr>
        <w:t xml:space="preserve">ūvprojektā, </w:t>
      </w:r>
      <w:r w:rsidR="00280475" w:rsidRPr="00697661">
        <w:rPr>
          <w:sz w:val="22"/>
          <w:szCs w:val="22"/>
        </w:rPr>
        <w:t>Uzņēmēja</w:t>
      </w:r>
      <w:r w:rsidRPr="00697661">
        <w:rPr>
          <w:sz w:val="22"/>
          <w:szCs w:val="22"/>
        </w:rPr>
        <w:t xml:space="preserve"> pienākums ir nodrošināt, ka šīs izmaiņas ir saskaņotas ar Pasūtītāju un tehnisko noteikumu izdevēju iestādēm, un ar būvvaldi, kā arī nepieciešamības gadījumā tiek veikta risinājumu ekspertīze.</w:t>
      </w:r>
    </w:p>
    <w:p w14:paraId="6BE79182" w14:textId="77777777" w:rsidR="00E44029" w:rsidRPr="00697661" w:rsidRDefault="00E44029" w:rsidP="00430634">
      <w:pPr>
        <w:pStyle w:val="ListParagraph"/>
        <w:widowControl w:val="0"/>
        <w:numPr>
          <w:ilvl w:val="1"/>
          <w:numId w:val="6"/>
        </w:numPr>
        <w:tabs>
          <w:tab w:val="left" w:pos="567"/>
          <w:tab w:val="left" w:pos="709"/>
        </w:tabs>
        <w:suppressAutoHyphens/>
        <w:ind w:left="709" w:right="56" w:hanging="567"/>
        <w:jc w:val="both"/>
        <w:rPr>
          <w:sz w:val="22"/>
          <w:szCs w:val="22"/>
          <w:lang w:eastAsia="lv-LV"/>
        </w:rPr>
      </w:pPr>
      <w:r w:rsidRPr="00697661">
        <w:rPr>
          <w:sz w:val="22"/>
          <w:szCs w:val="22"/>
          <w:lang w:eastAsia="lv-LV"/>
        </w:rPr>
        <w:t>Nekavējoties brīdināt pasūtītāju par problēmām vai neparedzētiem apstākļiem, iesniegt pasūtītājam motivētu rakstisku pieprasījumu pārtraukt būvdarbus, ja konstatētas patvaļīgas atkāpes no būvprojekta vai netiek ievērotas, ciktāl tas nepieciešams, Latvijas Republikas normatīvu prasības.</w:t>
      </w:r>
    </w:p>
    <w:p w14:paraId="2D7490E6" w14:textId="23643971" w:rsidR="00E44029" w:rsidRPr="00697661" w:rsidRDefault="00E44029" w:rsidP="00430634">
      <w:pPr>
        <w:pStyle w:val="ListParagraph"/>
        <w:widowControl w:val="0"/>
        <w:numPr>
          <w:ilvl w:val="1"/>
          <w:numId w:val="6"/>
        </w:numPr>
        <w:tabs>
          <w:tab w:val="left" w:pos="567"/>
          <w:tab w:val="left" w:pos="709"/>
        </w:tabs>
        <w:suppressAutoHyphens/>
        <w:ind w:left="709" w:right="56" w:hanging="567"/>
        <w:jc w:val="both"/>
        <w:rPr>
          <w:sz w:val="22"/>
          <w:szCs w:val="22"/>
          <w:lang w:eastAsia="lv-LV"/>
        </w:rPr>
      </w:pPr>
      <w:r w:rsidRPr="00697661">
        <w:rPr>
          <w:sz w:val="22"/>
          <w:szCs w:val="22"/>
          <w:lang w:eastAsia="lv-LV"/>
        </w:rPr>
        <w:t>Ierosināt institūcijai, kura izdevusi atbildīgā būvdarbu vadītāja būvprakses sertifikātu, tā anulēšanu ja izpildītāja norādījumi par konstatēto atkāpju un pārkāpumu novēršanu nav izpildīti noteiktajos termiņos.</w:t>
      </w:r>
    </w:p>
    <w:p w14:paraId="56FC6B75" w14:textId="77777777" w:rsidR="00C350A2" w:rsidRPr="00697661" w:rsidRDefault="00C350A2" w:rsidP="005D7CD1">
      <w:pPr>
        <w:pStyle w:val="ListParagraph"/>
        <w:widowControl w:val="0"/>
        <w:tabs>
          <w:tab w:val="left" w:pos="567"/>
        </w:tabs>
        <w:suppressAutoHyphens/>
        <w:ind w:left="567" w:right="56"/>
        <w:jc w:val="both"/>
        <w:rPr>
          <w:sz w:val="22"/>
          <w:szCs w:val="22"/>
          <w:lang w:eastAsia="lv-LV"/>
        </w:rPr>
      </w:pPr>
    </w:p>
    <w:p w14:paraId="29F01750" w14:textId="2CB34551" w:rsidR="00AD251A" w:rsidRPr="00697661" w:rsidRDefault="00E66CBD" w:rsidP="00E0723D">
      <w:pPr>
        <w:pStyle w:val="ListParagraph"/>
        <w:numPr>
          <w:ilvl w:val="0"/>
          <w:numId w:val="6"/>
        </w:numPr>
        <w:ind w:left="357" w:hanging="357"/>
        <w:contextualSpacing w:val="0"/>
        <w:jc w:val="both"/>
        <w:rPr>
          <w:rFonts w:eastAsia="Calibri"/>
          <w:b/>
          <w:sz w:val="22"/>
          <w:szCs w:val="22"/>
        </w:rPr>
      </w:pPr>
      <w:r w:rsidRPr="00697661">
        <w:rPr>
          <w:rFonts w:eastAsia="Calibri"/>
          <w:b/>
          <w:sz w:val="22"/>
          <w:szCs w:val="22"/>
        </w:rPr>
        <w:t>Termiņš</w:t>
      </w:r>
    </w:p>
    <w:p w14:paraId="6F7EC239" w14:textId="71C45254" w:rsidR="008C6788" w:rsidRPr="00697661" w:rsidRDefault="008C6788" w:rsidP="00E0723D">
      <w:pPr>
        <w:pStyle w:val="ListParagraph"/>
        <w:numPr>
          <w:ilvl w:val="1"/>
          <w:numId w:val="6"/>
        </w:numPr>
        <w:ind w:left="567" w:right="-2" w:hanging="425"/>
        <w:jc w:val="both"/>
        <w:rPr>
          <w:sz w:val="22"/>
          <w:szCs w:val="22"/>
        </w:rPr>
      </w:pPr>
      <w:r w:rsidRPr="00697661">
        <w:rPr>
          <w:sz w:val="22"/>
          <w:szCs w:val="22"/>
        </w:rPr>
        <w:t xml:space="preserve">Kopējais </w:t>
      </w:r>
      <w:r w:rsidR="006C6A22" w:rsidRPr="00697661">
        <w:rPr>
          <w:sz w:val="22"/>
          <w:szCs w:val="22"/>
        </w:rPr>
        <w:t>Projekta</w:t>
      </w:r>
      <w:r w:rsidRPr="00697661">
        <w:rPr>
          <w:sz w:val="22"/>
          <w:szCs w:val="22"/>
        </w:rPr>
        <w:t xml:space="preserve"> izstrādes termiņš nedrīkst pārsniegt </w:t>
      </w:r>
      <w:r w:rsidR="002D4CD0">
        <w:rPr>
          <w:sz w:val="22"/>
          <w:szCs w:val="22"/>
        </w:rPr>
        <w:t xml:space="preserve">2024.gada </w:t>
      </w:r>
      <w:r w:rsidR="00DF7325" w:rsidRPr="00DF7325">
        <w:rPr>
          <w:sz w:val="22"/>
          <w:szCs w:val="22"/>
        </w:rPr>
        <w:t>1</w:t>
      </w:r>
      <w:r w:rsidR="002D4CD0" w:rsidRPr="00DF7325">
        <w:rPr>
          <w:sz w:val="22"/>
          <w:szCs w:val="22"/>
        </w:rPr>
        <w:t>.</w:t>
      </w:r>
      <w:r w:rsidR="00DF7325">
        <w:rPr>
          <w:sz w:val="22"/>
          <w:szCs w:val="22"/>
        </w:rPr>
        <w:t>septembri</w:t>
      </w:r>
      <w:r w:rsidR="002D4CD0">
        <w:rPr>
          <w:sz w:val="22"/>
          <w:szCs w:val="22"/>
        </w:rPr>
        <w:t xml:space="preserve"> </w:t>
      </w:r>
    </w:p>
    <w:p w14:paraId="3D636815" w14:textId="1A8B0237" w:rsidR="008C6788" w:rsidRPr="00697661" w:rsidRDefault="008C6788" w:rsidP="00430634">
      <w:pPr>
        <w:pStyle w:val="ListParagraph"/>
        <w:numPr>
          <w:ilvl w:val="1"/>
          <w:numId w:val="6"/>
        </w:numPr>
        <w:ind w:left="567" w:hanging="425"/>
        <w:jc w:val="both"/>
        <w:rPr>
          <w:sz w:val="22"/>
          <w:szCs w:val="22"/>
        </w:rPr>
      </w:pPr>
      <w:r w:rsidRPr="00697661">
        <w:rPr>
          <w:sz w:val="22"/>
          <w:szCs w:val="22"/>
        </w:rPr>
        <w:t xml:space="preserve">Uzņēmējam ir pienākums savlaicīgi un atbilstoši darbu izpildes grafikā noteiktajiem termiņiem, iesniegt Pasūtītājam saskaņošanai izstrādātās </w:t>
      </w:r>
      <w:r w:rsidR="001463AD" w:rsidRPr="00697661">
        <w:rPr>
          <w:sz w:val="22"/>
          <w:szCs w:val="22"/>
        </w:rPr>
        <w:t>Projekta</w:t>
      </w:r>
      <w:r w:rsidRPr="00697661">
        <w:rPr>
          <w:sz w:val="22"/>
          <w:szCs w:val="22"/>
        </w:rPr>
        <w:t xml:space="preserve"> daļas. Pasūtītāja saskaņojums neatbrīvo Uzņēmēju no atbildības par </w:t>
      </w:r>
      <w:r w:rsidR="001463AD" w:rsidRPr="00697661">
        <w:rPr>
          <w:sz w:val="22"/>
          <w:szCs w:val="22"/>
        </w:rPr>
        <w:t>Projekta</w:t>
      </w:r>
      <w:r w:rsidRPr="00697661">
        <w:rPr>
          <w:sz w:val="22"/>
          <w:szCs w:val="22"/>
        </w:rPr>
        <w:t xml:space="preserve"> risinājumu kvalitāti, atbilstību normatīvo aktu, līguma prasībām un līguma termiņiem.</w:t>
      </w:r>
    </w:p>
    <w:p w14:paraId="38C8FA40" w14:textId="11FD5DEE" w:rsidR="00E66CBD" w:rsidRPr="00697661" w:rsidRDefault="00E66CBD" w:rsidP="00430634">
      <w:pPr>
        <w:pStyle w:val="ListParagraph"/>
        <w:numPr>
          <w:ilvl w:val="1"/>
          <w:numId w:val="6"/>
        </w:numPr>
        <w:ind w:left="567" w:hanging="425"/>
        <w:contextualSpacing w:val="0"/>
        <w:jc w:val="both"/>
        <w:rPr>
          <w:rFonts w:eastAsia="Calibri"/>
          <w:sz w:val="22"/>
          <w:szCs w:val="22"/>
        </w:rPr>
      </w:pPr>
      <w:r w:rsidRPr="00697661">
        <w:rPr>
          <w:rFonts w:eastAsia="Calibri"/>
          <w:sz w:val="22"/>
          <w:szCs w:val="22"/>
        </w:rPr>
        <w:t xml:space="preserve">Prognozējamais autoruzraudzības laiks </w:t>
      </w:r>
      <w:r w:rsidRPr="00DF7325">
        <w:rPr>
          <w:rFonts w:eastAsia="Calibri"/>
          <w:sz w:val="22"/>
          <w:szCs w:val="22"/>
        </w:rPr>
        <w:t xml:space="preserve">– </w:t>
      </w:r>
      <w:r w:rsidR="00DF7325" w:rsidRPr="00DF7325">
        <w:rPr>
          <w:rFonts w:eastAsia="Calibri"/>
          <w:sz w:val="22"/>
          <w:szCs w:val="22"/>
        </w:rPr>
        <w:t>6</w:t>
      </w:r>
      <w:r w:rsidR="000F37FC" w:rsidRPr="00DF7325">
        <w:rPr>
          <w:rFonts w:eastAsia="Calibri"/>
          <w:sz w:val="22"/>
          <w:szCs w:val="22"/>
        </w:rPr>
        <w:t xml:space="preserve"> </w:t>
      </w:r>
      <w:r w:rsidR="00857C60" w:rsidRPr="00DF7325">
        <w:rPr>
          <w:rFonts w:eastAsia="Calibri"/>
          <w:sz w:val="22"/>
          <w:szCs w:val="22"/>
        </w:rPr>
        <w:t>(</w:t>
      </w:r>
      <w:r w:rsidR="00DF7325" w:rsidRPr="00DF7325">
        <w:rPr>
          <w:rFonts w:eastAsia="Calibri"/>
          <w:sz w:val="22"/>
          <w:szCs w:val="22"/>
        </w:rPr>
        <w:t>seši</w:t>
      </w:r>
      <w:r w:rsidR="00857C60" w:rsidRPr="00DF7325">
        <w:rPr>
          <w:rFonts w:eastAsia="Calibri"/>
          <w:sz w:val="22"/>
          <w:szCs w:val="22"/>
        </w:rPr>
        <w:t>)</w:t>
      </w:r>
      <w:r w:rsidRPr="00DF7325">
        <w:rPr>
          <w:rFonts w:eastAsia="Calibri"/>
          <w:sz w:val="22"/>
          <w:szCs w:val="22"/>
        </w:rPr>
        <w:t xml:space="preserve"> mēneši.</w:t>
      </w:r>
    </w:p>
    <w:p w14:paraId="72EC15FA" w14:textId="77777777" w:rsidR="00B07D2D" w:rsidRPr="00697661" w:rsidRDefault="00B07D2D" w:rsidP="00430634">
      <w:pPr>
        <w:pStyle w:val="ListParagraph"/>
        <w:ind w:left="567" w:hanging="425"/>
        <w:contextualSpacing w:val="0"/>
        <w:rPr>
          <w:rFonts w:eastAsia="Calibri"/>
          <w:b/>
          <w:sz w:val="22"/>
          <w:szCs w:val="22"/>
        </w:rPr>
      </w:pPr>
    </w:p>
    <w:p w14:paraId="313A46FC" w14:textId="71DF563F" w:rsidR="00E66CBD" w:rsidRPr="00697661" w:rsidRDefault="00EE5006" w:rsidP="00E0723D">
      <w:pPr>
        <w:numPr>
          <w:ilvl w:val="0"/>
          <w:numId w:val="6"/>
        </w:numPr>
        <w:spacing w:after="0" w:line="240" w:lineRule="auto"/>
        <w:rPr>
          <w:rFonts w:ascii="Times New Roman" w:eastAsia="Calibri" w:hAnsi="Times New Roman" w:cs="Times New Roman"/>
          <w:b/>
        </w:rPr>
      </w:pPr>
      <w:r w:rsidRPr="00697661">
        <w:rPr>
          <w:rFonts w:ascii="Times New Roman" w:eastAsia="Calibri" w:hAnsi="Times New Roman" w:cs="Times New Roman"/>
          <w:b/>
        </w:rPr>
        <w:t>Finanšu piedāvājums</w:t>
      </w:r>
    </w:p>
    <w:p w14:paraId="7F70FD07" w14:textId="316084DA" w:rsidR="00C5733E" w:rsidRPr="0061149F" w:rsidRDefault="004C0839" w:rsidP="00430634">
      <w:pPr>
        <w:pStyle w:val="ListParagraph"/>
        <w:numPr>
          <w:ilvl w:val="1"/>
          <w:numId w:val="6"/>
        </w:numPr>
        <w:tabs>
          <w:tab w:val="left" w:pos="851"/>
        </w:tabs>
        <w:ind w:left="709" w:hanging="567"/>
        <w:contextualSpacing w:val="0"/>
        <w:jc w:val="both"/>
        <w:rPr>
          <w:sz w:val="22"/>
          <w:szCs w:val="22"/>
          <w:u w:val="single"/>
        </w:rPr>
      </w:pPr>
      <w:r w:rsidRPr="00697661">
        <w:rPr>
          <w:rFonts w:eastAsia="Calibri"/>
          <w:sz w:val="22"/>
          <w:szCs w:val="22"/>
        </w:rPr>
        <w:t>Uzņēmējam</w:t>
      </w:r>
      <w:r w:rsidR="00E66CBD" w:rsidRPr="00697661">
        <w:rPr>
          <w:rFonts w:eastAsia="Calibri"/>
          <w:sz w:val="22"/>
          <w:szCs w:val="22"/>
        </w:rPr>
        <w:t xml:space="preserve"> ir </w:t>
      </w:r>
      <w:r w:rsidR="00FF3A1F" w:rsidRPr="00697661">
        <w:rPr>
          <w:rFonts w:eastAsia="Calibri"/>
          <w:b/>
          <w:bCs/>
          <w:sz w:val="22"/>
          <w:szCs w:val="22"/>
          <w:u w:val="single"/>
        </w:rPr>
        <w:t>ieteicams veikt</w:t>
      </w:r>
      <w:r w:rsidR="00EC6DA5" w:rsidRPr="00697661">
        <w:rPr>
          <w:rFonts w:eastAsia="Calibri"/>
          <w:b/>
          <w:bCs/>
          <w:sz w:val="22"/>
          <w:szCs w:val="22"/>
          <w:u w:val="single"/>
        </w:rPr>
        <w:t xml:space="preserve"> objekta apsekošan</w:t>
      </w:r>
      <w:r w:rsidR="00DF7325">
        <w:rPr>
          <w:rFonts w:eastAsia="Calibri"/>
          <w:b/>
          <w:bCs/>
          <w:sz w:val="22"/>
          <w:szCs w:val="22"/>
          <w:u w:val="single"/>
        </w:rPr>
        <w:t>u</w:t>
      </w:r>
      <w:r w:rsidR="00EC6DA5" w:rsidRPr="00697661">
        <w:rPr>
          <w:rFonts w:eastAsia="Calibri"/>
          <w:sz w:val="22"/>
          <w:szCs w:val="22"/>
        </w:rPr>
        <w:t xml:space="preserve"> pirms</w:t>
      </w:r>
      <w:r w:rsidR="006126B0" w:rsidRPr="00697661">
        <w:rPr>
          <w:rFonts w:eastAsia="Calibri"/>
          <w:sz w:val="22"/>
          <w:szCs w:val="22"/>
        </w:rPr>
        <w:t xml:space="preserve"> </w:t>
      </w:r>
      <w:r w:rsidR="00E66CBD" w:rsidRPr="00697661">
        <w:rPr>
          <w:rFonts w:eastAsia="Calibri"/>
          <w:sz w:val="22"/>
          <w:szCs w:val="22"/>
        </w:rPr>
        <w:t xml:space="preserve">piedāvājuma iesniegšanas, lai piedāvājums būtu sagatavots iespējami objektīvi, ņemot vērā faktisko situāciju objektā. </w:t>
      </w:r>
      <w:r w:rsidR="00E66CBD" w:rsidRPr="00697661">
        <w:rPr>
          <w:rFonts w:eastAsia="Calibri"/>
          <w:sz w:val="22"/>
          <w:szCs w:val="22"/>
          <w:u w:val="single"/>
        </w:rPr>
        <w:t xml:space="preserve">Apmeklējuma laiku iepriekš nepieciešams pieteikt </w:t>
      </w:r>
      <w:r w:rsidR="0047272A" w:rsidRPr="00697661">
        <w:rPr>
          <w:rFonts w:eastAsia="Calibri"/>
          <w:sz w:val="22"/>
          <w:szCs w:val="22"/>
          <w:u w:val="single"/>
        </w:rPr>
        <w:t>sazinoties ar Pasūtītāja pārstāvi</w:t>
      </w:r>
      <w:r w:rsidR="00884B78">
        <w:rPr>
          <w:rFonts w:eastAsia="Calibri"/>
          <w:sz w:val="22"/>
          <w:szCs w:val="22"/>
          <w:u w:val="single"/>
        </w:rPr>
        <w:t xml:space="preserve"> </w:t>
      </w:r>
      <w:r w:rsidR="00902C07">
        <w:rPr>
          <w:rFonts w:eastAsia="Calibri"/>
          <w:sz w:val="22"/>
          <w:szCs w:val="22"/>
          <w:u w:val="single"/>
        </w:rPr>
        <w:t>Ropažu novada pašvaldības Būvinženieri Anniju Freimani</w:t>
      </w:r>
      <w:r w:rsidR="0047272A" w:rsidRPr="00697661">
        <w:rPr>
          <w:rFonts w:eastAsia="Calibri"/>
          <w:sz w:val="22"/>
          <w:szCs w:val="22"/>
          <w:u w:val="single"/>
        </w:rPr>
        <w:t xml:space="preserve"> </w:t>
      </w:r>
      <w:r w:rsidR="00E66CBD" w:rsidRPr="00697661">
        <w:rPr>
          <w:rFonts w:eastAsia="Calibri"/>
          <w:sz w:val="22"/>
          <w:szCs w:val="22"/>
          <w:u w:val="single"/>
        </w:rPr>
        <w:t>tālr</w:t>
      </w:r>
      <w:r w:rsidR="0047272A" w:rsidRPr="00697661">
        <w:rPr>
          <w:rFonts w:eastAsia="Calibri"/>
          <w:sz w:val="22"/>
          <w:szCs w:val="22"/>
          <w:u w:val="single"/>
        </w:rPr>
        <w:t>.</w:t>
      </w:r>
      <w:r w:rsidR="00E66CBD" w:rsidRPr="00697661">
        <w:rPr>
          <w:rFonts w:eastAsia="Calibri"/>
          <w:sz w:val="22"/>
          <w:szCs w:val="22"/>
          <w:u w:val="single"/>
        </w:rPr>
        <w:t xml:space="preserve"> </w:t>
      </w:r>
      <w:r w:rsidR="00902C07">
        <w:rPr>
          <w:rFonts w:eastAsia="Calibri"/>
          <w:sz w:val="22"/>
          <w:szCs w:val="22"/>
          <w:u w:val="single"/>
        </w:rPr>
        <w:t>22465857</w:t>
      </w:r>
      <w:r w:rsidR="0047272A" w:rsidRPr="00697661">
        <w:rPr>
          <w:rFonts w:eastAsia="Calibri"/>
          <w:sz w:val="22"/>
          <w:szCs w:val="22"/>
          <w:u w:val="single"/>
        </w:rPr>
        <w:t xml:space="preserve">, e-pasts </w:t>
      </w:r>
      <w:hyperlink r:id="rId11" w:history="1">
        <w:r w:rsidR="00902C07" w:rsidRPr="00BF2BF4">
          <w:rPr>
            <w:rStyle w:val="Hyperlink"/>
            <w:rFonts w:eastAsia="Calibri"/>
            <w:sz w:val="22"/>
            <w:szCs w:val="22"/>
          </w:rPr>
          <w:t>annija.freimane@ropazi.lv</w:t>
        </w:r>
      </w:hyperlink>
      <w:r w:rsidR="0047272A" w:rsidRPr="00697661">
        <w:rPr>
          <w:rFonts w:eastAsia="Calibri"/>
          <w:sz w:val="22"/>
          <w:szCs w:val="22"/>
          <w:u w:val="single"/>
        </w:rPr>
        <w:t xml:space="preserve"> </w:t>
      </w:r>
      <w:r w:rsidR="0061149F">
        <w:rPr>
          <w:rFonts w:eastAsia="Calibri"/>
          <w:sz w:val="22"/>
          <w:szCs w:val="22"/>
          <w:u w:val="single"/>
        </w:rPr>
        <w:t>v</w:t>
      </w:r>
      <w:r w:rsidR="002F4C91">
        <w:rPr>
          <w:rFonts w:eastAsia="Calibri"/>
          <w:sz w:val="22"/>
          <w:szCs w:val="22"/>
          <w:u w:val="single"/>
        </w:rPr>
        <w:t xml:space="preserve">ai </w:t>
      </w:r>
      <w:r w:rsidR="0061149F">
        <w:rPr>
          <w:rFonts w:eastAsia="Calibri"/>
          <w:sz w:val="22"/>
          <w:szCs w:val="22"/>
          <w:u w:val="single"/>
        </w:rPr>
        <w:t xml:space="preserve">ar </w:t>
      </w:r>
      <w:r w:rsidR="005E437B">
        <w:rPr>
          <w:sz w:val="22"/>
          <w:szCs w:val="22"/>
          <w:u w:val="single"/>
        </w:rPr>
        <w:t>Ulbrokas sporta kompleksa</w:t>
      </w:r>
      <w:r w:rsidR="00902C07">
        <w:rPr>
          <w:sz w:val="22"/>
          <w:szCs w:val="22"/>
          <w:u w:val="single"/>
        </w:rPr>
        <w:t xml:space="preserve"> vadītāju </w:t>
      </w:r>
      <w:r w:rsidR="005E437B">
        <w:rPr>
          <w:sz w:val="22"/>
          <w:szCs w:val="22"/>
          <w:u w:val="single"/>
        </w:rPr>
        <w:t>Guntu Aizporieti</w:t>
      </w:r>
      <w:r w:rsidR="00E70DBE" w:rsidRPr="0061149F">
        <w:rPr>
          <w:sz w:val="22"/>
          <w:szCs w:val="22"/>
          <w:u w:val="single"/>
        </w:rPr>
        <w:t xml:space="preserve">, tālr.: </w:t>
      </w:r>
      <w:r w:rsidR="005E437B">
        <w:rPr>
          <w:sz w:val="22"/>
          <w:szCs w:val="22"/>
          <w:u w:val="single"/>
        </w:rPr>
        <w:t>25589411</w:t>
      </w:r>
      <w:r w:rsidR="00E70DBE" w:rsidRPr="0061149F">
        <w:rPr>
          <w:sz w:val="22"/>
          <w:szCs w:val="22"/>
          <w:u w:val="single"/>
        </w:rPr>
        <w:t xml:space="preserve">, e-pasts: </w:t>
      </w:r>
      <w:r w:rsidR="005E437B">
        <w:rPr>
          <w:sz w:val="22"/>
          <w:szCs w:val="22"/>
          <w:u w:val="single"/>
        </w:rPr>
        <w:t>gunta</w:t>
      </w:r>
      <w:r w:rsidR="00902C07">
        <w:rPr>
          <w:sz w:val="22"/>
          <w:szCs w:val="22"/>
          <w:u w:val="single"/>
        </w:rPr>
        <w:t>.</w:t>
      </w:r>
      <w:r w:rsidR="005E437B">
        <w:rPr>
          <w:sz w:val="22"/>
          <w:szCs w:val="22"/>
          <w:u w:val="single"/>
        </w:rPr>
        <w:t>aizporiete</w:t>
      </w:r>
      <w:r w:rsidR="00E70DBE" w:rsidRPr="0061149F">
        <w:rPr>
          <w:sz w:val="22"/>
          <w:szCs w:val="22"/>
          <w:u w:val="single"/>
        </w:rPr>
        <w:t>@</w:t>
      </w:r>
      <w:r w:rsidR="00902C07">
        <w:rPr>
          <w:sz w:val="22"/>
          <w:szCs w:val="22"/>
          <w:u w:val="single"/>
        </w:rPr>
        <w:t>ropazi</w:t>
      </w:r>
      <w:r w:rsidR="00E70DBE" w:rsidRPr="0061149F">
        <w:rPr>
          <w:sz w:val="22"/>
          <w:szCs w:val="22"/>
          <w:u w:val="single"/>
        </w:rPr>
        <w:t>.lv</w:t>
      </w:r>
      <w:r w:rsidR="0061149F">
        <w:rPr>
          <w:sz w:val="22"/>
          <w:szCs w:val="22"/>
          <w:u w:val="single"/>
        </w:rPr>
        <w:t>.</w:t>
      </w:r>
    </w:p>
    <w:p w14:paraId="58A39D97" w14:textId="4FD9EEE6" w:rsidR="00C5733E" w:rsidRPr="00697661" w:rsidRDefault="004C0839" w:rsidP="00430634">
      <w:pPr>
        <w:pStyle w:val="ListParagraph"/>
        <w:numPr>
          <w:ilvl w:val="1"/>
          <w:numId w:val="6"/>
        </w:numPr>
        <w:tabs>
          <w:tab w:val="left" w:pos="851"/>
        </w:tabs>
        <w:ind w:left="709" w:hanging="567"/>
        <w:contextualSpacing w:val="0"/>
        <w:jc w:val="both"/>
        <w:rPr>
          <w:sz w:val="22"/>
          <w:szCs w:val="22"/>
        </w:rPr>
      </w:pPr>
      <w:r w:rsidRPr="00697661">
        <w:rPr>
          <w:sz w:val="22"/>
          <w:szCs w:val="22"/>
        </w:rPr>
        <w:t>Uzņēmējs</w:t>
      </w:r>
      <w:r w:rsidR="00C5733E" w:rsidRPr="00697661">
        <w:rPr>
          <w:sz w:val="22"/>
          <w:szCs w:val="22"/>
        </w:rPr>
        <w:t xml:space="preserve"> sedz visas ar projektēšanas darbu izpildi un līgumsaistību izpildi saistītās izmaksas un </w:t>
      </w:r>
      <w:r w:rsidR="00DC0F12" w:rsidRPr="00697661">
        <w:rPr>
          <w:sz w:val="22"/>
          <w:szCs w:val="22"/>
        </w:rPr>
        <w:t>Uzņēmējs</w:t>
      </w:r>
      <w:r w:rsidR="00C5733E" w:rsidRPr="00697661">
        <w:rPr>
          <w:sz w:val="22"/>
          <w:szCs w:val="22"/>
        </w:rPr>
        <w:t xml:space="preserve"> visas šīs izmaksas ir iekļāvis iesniegtajā finanšu piedāvājumā.</w:t>
      </w:r>
    </w:p>
    <w:p w14:paraId="003C0DDF" w14:textId="7801ADCA" w:rsidR="007C38C6" w:rsidRPr="00697661" w:rsidRDefault="00DC0F12" w:rsidP="00430634">
      <w:pPr>
        <w:pStyle w:val="ListParagraph"/>
        <w:numPr>
          <w:ilvl w:val="1"/>
          <w:numId w:val="6"/>
        </w:numPr>
        <w:ind w:left="709" w:hanging="567"/>
        <w:contextualSpacing w:val="0"/>
        <w:jc w:val="both"/>
        <w:rPr>
          <w:sz w:val="22"/>
          <w:szCs w:val="22"/>
        </w:rPr>
      </w:pPr>
      <w:r w:rsidRPr="00697661">
        <w:rPr>
          <w:sz w:val="22"/>
          <w:szCs w:val="22"/>
        </w:rPr>
        <w:t>Uzņēmējs</w:t>
      </w:r>
      <w:r w:rsidR="007C38C6" w:rsidRPr="00697661">
        <w:rPr>
          <w:sz w:val="22"/>
          <w:szCs w:val="22"/>
        </w:rPr>
        <w:t xml:space="preserve">, pamatojoties uz </w:t>
      </w:r>
      <w:r w:rsidR="00306E6B" w:rsidRPr="00697661">
        <w:rPr>
          <w:sz w:val="22"/>
          <w:szCs w:val="22"/>
        </w:rPr>
        <w:t>darba uzdevumu</w:t>
      </w:r>
      <w:r w:rsidR="008B69CD" w:rsidRPr="00697661">
        <w:rPr>
          <w:sz w:val="22"/>
          <w:szCs w:val="22"/>
        </w:rPr>
        <w:t xml:space="preserve"> un</w:t>
      </w:r>
      <w:r w:rsidR="007C38C6" w:rsidRPr="00697661">
        <w:rPr>
          <w:sz w:val="22"/>
          <w:szCs w:val="22"/>
        </w:rPr>
        <w:t xml:space="preserve"> sevis veikto objekta vizuālo apsekošanu klātienē, sagatavo</w:t>
      </w:r>
      <w:r w:rsidR="008B69CD" w:rsidRPr="00697661">
        <w:rPr>
          <w:sz w:val="22"/>
          <w:szCs w:val="22"/>
        </w:rPr>
        <w:t xml:space="preserve"> </w:t>
      </w:r>
      <w:r w:rsidR="007C38C6" w:rsidRPr="00697661">
        <w:rPr>
          <w:sz w:val="22"/>
          <w:szCs w:val="22"/>
        </w:rPr>
        <w:t>darbu apjoma un izmaksu aprēķinu, un iesniedz Pasūtītājam finanšu piedāvājumu.</w:t>
      </w:r>
    </w:p>
    <w:p w14:paraId="66E40530" w14:textId="46EFEB1C" w:rsidR="00561C3D" w:rsidRPr="00697661" w:rsidRDefault="00DC0F12" w:rsidP="00430634">
      <w:pPr>
        <w:pStyle w:val="ListParagraph"/>
        <w:numPr>
          <w:ilvl w:val="1"/>
          <w:numId w:val="6"/>
        </w:numPr>
        <w:ind w:left="709" w:hanging="567"/>
        <w:contextualSpacing w:val="0"/>
        <w:jc w:val="both"/>
        <w:rPr>
          <w:rFonts w:eastAsia="Calibri"/>
          <w:sz w:val="22"/>
          <w:szCs w:val="22"/>
        </w:rPr>
      </w:pPr>
      <w:r w:rsidRPr="00697661">
        <w:rPr>
          <w:sz w:val="22"/>
          <w:szCs w:val="22"/>
        </w:rPr>
        <w:t xml:space="preserve">Uzņēmēja </w:t>
      </w:r>
      <w:r w:rsidR="00561C3D" w:rsidRPr="00697661">
        <w:rPr>
          <w:sz w:val="22"/>
          <w:szCs w:val="22"/>
        </w:rPr>
        <w:t xml:space="preserve">atbildība ir paredzēt finanšu piedāvājumā visas izmaksas, kas nepieciešamas </w:t>
      </w:r>
      <w:r w:rsidR="005847E2" w:rsidRPr="00697661">
        <w:rPr>
          <w:sz w:val="22"/>
          <w:szCs w:val="22"/>
        </w:rPr>
        <w:t>Tehniskās specifikācijas</w:t>
      </w:r>
      <w:r w:rsidR="00561C3D" w:rsidRPr="00697661">
        <w:rPr>
          <w:sz w:val="22"/>
          <w:szCs w:val="22"/>
        </w:rPr>
        <w:t xml:space="preserve"> prasību realizācijai, t.sk. darba aizsardzības izmaksas, nodokļi u.c.</w:t>
      </w:r>
    </w:p>
    <w:p w14:paraId="51AB60D9" w14:textId="77777777" w:rsidR="002F528F" w:rsidRPr="00697661" w:rsidRDefault="002F528F" w:rsidP="005D7CD1">
      <w:pPr>
        <w:pStyle w:val="ListParagraph"/>
        <w:ind w:left="567"/>
        <w:contextualSpacing w:val="0"/>
        <w:jc w:val="both"/>
        <w:rPr>
          <w:rFonts w:eastAsia="Calibri"/>
          <w:sz w:val="22"/>
          <w:szCs w:val="22"/>
        </w:rPr>
      </w:pPr>
    </w:p>
    <w:p w14:paraId="0301D156" w14:textId="22D996AB" w:rsidR="00E66CBD" w:rsidRPr="00697661" w:rsidRDefault="00E66CBD" w:rsidP="005D7CD1">
      <w:pPr>
        <w:pStyle w:val="ListParagraph"/>
        <w:tabs>
          <w:tab w:val="left" w:pos="993"/>
        </w:tabs>
        <w:ind w:left="1440" w:right="-2"/>
        <w:jc w:val="both"/>
        <w:rPr>
          <w:sz w:val="22"/>
          <w:szCs w:val="22"/>
        </w:rPr>
      </w:pPr>
    </w:p>
    <w:p w14:paraId="1075E528" w14:textId="15E4EA81" w:rsidR="00947958" w:rsidRPr="00697661" w:rsidRDefault="00947958" w:rsidP="005D7CD1">
      <w:pPr>
        <w:pStyle w:val="ListParagraph"/>
        <w:tabs>
          <w:tab w:val="left" w:pos="993"/>
        </w:tabs>
        <w:ind w:left="1440" w:right="-2"/>
        <w:jc w:val="both"/>
        <w:rPr>
          <w:sz w:val="22"/>
          <w:szCs w:val="22"/>
        </w:rPr>
      </w:pPr>
    </w:p>
    <w:p w14:paraId="0A050878" w14:textId="77777777" w:rsidR="00947958" w:rsidRPr="00697661" w:rsidRDefault="00947958" w:rsidP="005D7CD1">
      <w:pPr>
        <w:pStyle w:val="ListParagraph"/>
        <w:tabs>
          <w:tab w:val="left" w:pos="993"/>
        </w:tabs>
        <w:ind w:left="1440" w:right="-2"/>
        <w:rPr>
          <w:sz w:val="22"/>
          <w:szCs w:val="22"/>
        </w:rPr>
      </w:pPr>
    </w:p>
    <w:p w14:paraId="099D0E47" w14:textId="7E22A082" w:rsidR="00E66CBD" w:rsidRPr="00697661" w:rsidRDefault="00957C5C" w:rsidP="005D7CD1">
      <w:pPr>
        <w:spacing w:after="0" w:line="240" w:lineRule="auto"/>
        <w:contextualSpacing/>
        <w:rPr>
          <w:rFonts w:ascii="Times New Roman" w:eastAsia="Calibri" w:hAnsi="Times New Roman" w:cs="Times New Roman"/>
          <w:bCs/>
        </w:rPr>
      </w:pPr>
      <w:r w:rsidRPr="00697661">
        <w:rPr>
          <w:rFonts w:ascii="Times New Roman" w:eastAsia="Calibri" w:hAnsi="Times New Roman" w:cs="Times New Roman"/>
          <w:bCs/>
        </w:rPr>
        <w:t>Pielikumi:</w:t>
      </w:r>
    </w:p>
    <w:p w14:paraId="11748EEB" w14:textId="77777777" w:rsidR="00947958" w:rsidRPr="00697661" w:rsidRDefault="00947958" w:rsidP="005D7CD1">
      <w:pPr>
        <w:spacing w:after="0" w:line="240" w:lineRule="auto"/>
        <w:contextualSpacing/>
        <w:rPr>
          <w:rFonts w:ascii="Times New Roman" w:eastAsia="Calibri" w:hAnsi="Times New Roman" w:cs="Times New Roman"/>
          <w:bCs/>
        </w:rPr>
      </w:pPr>
    </w:p>
    <w:p w14:paraId="0E3FEF59" w14:textId="43A53413" w:rsidR="00BE3C1F" w:rsidRPr="00697661" w:rsidRDefault="00BE3C1F" w:rsidP="005E437B">
      <w:pPr>
        <w:spacing w:after="0" w:line="240" w:lineRule="auto"/>
        <w:ind w:firstLine="720"/>
        <w:contextualSpacing/>
        <w:jc w:val="both"/>
        <w:rPr>
          <w:rFonts w:ascii="Times New Roman" w:eastAsia="Calibri" w:hAnsi="Times New Roman" w:cs="Times New Roman"/>
          <w:bCs/>
        </w:rPr>
      </w:pPr>
      <w:r w:rsidRPr="00697661">
        <w:rPr>
          <w:rFonts w:ascii="Times New Roman" w:eastAsia="Calibri" w:hAnsi="Times New Roman" w:cs="Times New Roman"/>
          <w:bCs/>
        </w:rPr>
        <w:lastRenderedPageBreak/>
        <w:t>Ēkas (būves) tehniskās apsekošanas atzinum</w:t>
      </w:r>
      <w:r w:rsidR="005E437B">
        <w:rPr>
          <w:rFonts w:ascii="Times New Roman" w:eastAsia="Calibri" w:hAnsi="Times New Roman" w:cs="Times New Roman"/>
          <w:bCs/>
        </w:rPr>
        <w:t xml:space="preserve">i un kokmateriālu testēšanas pārbaudes atzinums pieejams sazinoties ar </w:t>
      </w:r>
      <w:r w:rsidRPr="00697661">
        <w:rPr>
          <w:rFonts w:ascii="Times New Roman" w:eastAsia="Calibri" w:hAnsi="Times New Roman" w:cs="Times New Roman"/>
          <w:bCs/>
        </w:rPr>
        <w:t xml:space="preserve"> </w:t>
      </w:r>
      <w:r w:rsidR="005E437B" w:rsidRPr="005E437B">
        <w:rPr>
          <w:rFonts w:ascii="Times New Roman" w:eastAsia="Calibri" w:hAnsi="Times New Roman" w:cs="Times New Roman"/>
          <w:bCs/>
        </w:rPr>
        <w:t>Pasūtītāja pārstāvi Ropažu novada pašvaldības Būvinženieri Anniju Freimani tālr. 22465857, e-pasts</w:t>
      </w:r>
      <w:r w:rsidR="005E437B">
        <w:rPr>
          <w:rFonts w:ascii="Times New Roman" w:eastAsia="Calibri" w:hAnsi="Times New Roman" w:cs="Times New Roman"/>
          <w:bCs/>
        </w:rPr>
        <w:t>:</w:t>
      </w:r>
      <w:r w:rsidR="005E437B" w:rsidRPr="005E437B">
        <w:rPr>
          <w:rFonts w:ascii="Times New Roman" w:eastAsia="Calibri" w:hAnsi="Times New Roman" w:cs="Times New Roman"/>
          <w:bCs/>
        </w:rPr>
        <w:t xml:space="preserve"> </w:t>
      </w:r>
      <w:hyperlink r:id="rId12" w:history="1">
        <w:r w:rsidR="005E437B" w:rsidRPr="005E437B">
          <w:rPr>
            <w:rFonts w:ascii="Times New Roman" w:hAnsi="Times New Roman" w:cs="Times New Roman"/>
            <w:bCs/>
          </w:rPr>
          <w:t>annija.freimane@ropazi.lv</w:t>
        </w:r>
      </w:hyperlink>
      <w:r w:rsidR="005E437B">
        <w:rPr>
          <w:rFonts w:ascii="Times New Roman" w:hAnsi="Times New Roman" w:cs="Times New Roman"/>
          <w:bCs/>
        </w:rPr>
        <w:t xml:space="preserve">. </w:t>
      </w:r>
    </w:p>
    <w:p w14:paraId="41E3F816" w14:textId="5A646B6D" w:rsidR="006F3E8F" w:rsidRPr="005E437B" w:rsidRDefault="006F3E8F" w:rsidP="006F3E8F">
      <w:pPr>
        <w:spacing w:line="276" w:lineRule="auto"/>
        <w:jc w:val="both"/>
        <w:rPr>
          <w:rFonts w:ascii="Times New Roman" w:eastAsia="Calibri" w:hAnsi="Times New Roman" w:cs="Times New Roman"/>
          <w:bCs/>
        </w:rPr>
      </w:pPr>
    </w:p>
    <w:sectPr w:rsidR="006F3E8F" w:rsidRPr="005E437B" w:rsidSect="000B5EC2">
      <w:pgSz w:w="11906" w:h="16838"/>
      <w:pgMar w:top="709"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C23" w14:textId="77777777" w:rsidR="000B5EC2" w:rsidRDefault="000B5EC2" w:rsidP="00921335">
      <w:pPr>
        <w:spacing w:after="0" w:line="240" w:lineRule="auto"/>
      </w:pPr>
      <w:r>
        <w:separator/>
      </w:r>
    </w:p>
  </w:endnote>
  <w:endnote w:type="continuationSeparator" w:id="0">
    <w:p w14:paraId="592CC326" w14:textId="77777777" w:rsidR="000B5EC2" w:rsidRDefault="000B5EC2" w:rsidP="00921335">
      <w:pPr>
        <w:spacing w:after="0" w:line="240" w:lineRule="auto"/>
      </w:pPr>
      <w:r>
        <w:continuationSeparator/>
      </w:r>
    </w:p>
  </w:endnote>
  <w:endnote w:type="continuationNotice" w:id="1">
    <w:p w14:paraId="414966F7" w14:textId="77777777" w:rsidR="000B5EC2" w:rsidRDefault="000B5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76BD" w14:textId="77777777" w:rsidR="000B5EC2" w:rsidRDefault="000B5EC2" w:rsidP="00921335">
      <w:pPr>
        <w:spacing w:after="0" w:line="240" w:lineRule="auto"/>
      </w:pPr>
      <w:r>
        <w:separator/>
      </w:r>
    </w:p>
  </w:footnote>
  <w:footnote w:type="continuationSeparator" w:id="0">
    <w:p w14:paraId="2533BF50" w14:textId="77777777" w:rsidR="000B5EC2" w:rsidRDefault="000B5EC2" w:rsidP="00921335">
      <w:pPr>
        <w:spacing w:after="0" w:line="240" w:lineRule="auto"/>
      </w:pPr>
      <w:r>
        <w:continuationSeparator/>
      </w:r>
    </w:p>
  </w:footnote>
  <w:footnote w:type="continuationNotice" w:id="1">
    <w:p w14:paraId="0A7568EF" w14:textId="77777777" w:rsidR="000B5EC2" w:rsidRDefault="000B5E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6F69"/>
    <w:multiLevelType w:val="multilevel"/>
    <w:tmpl w:val="EEC45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920B5"/>
    <w:multiLevelType w:val="multilevel"/>
    <w:tmpl w:val="E93681FC"/>
    <w:numStyleLink w:val="A1111111"/>
  </w:abstractNum>
  <w:abstractNum w:abstractNumId="2" w15:restartNumberingAfterBreak="0">
    <w:nsid w:val="248A6C54"/>
    <w:multiLevelType w:val="multilevel"/>
    <w:tmpl w:val="E93681FC"/>
    <w:styleLink w:val="A1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C473D51"/>
    <w:multiLevelType w:val="multilevel"/>
    <w:tmpl w:val="EEC454C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D6FFC"/>
    <w:multiLevelType w:val="multilevel"/>
    <w:tmpl w:val="333A91EC"/>
    <w:lvl w:ilvl="0">
      <w:start w:val="1"/>
      <w:numFmt w:val="decimal"/>
      <w:lvlText w:val="%1."/>
      <w:lvlJc w:val="left"/>
      <w:pPr>
        <w:ind w:left="360" w:hanging="360"/>
      </w:pPr>
      <w:rPr>
        <w:rFonts w:hint="default"/>
        <w:b/>
        <w:bCs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EE145DF"/>
    <w:multiLevelType w:val="multilevel"/>
    <w:tmpl w:val="EEC45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8D2775"/>
    <w:multiLevelType w:val="hybridMultilevel"/>
    <w:tmpl w:val="3FCE1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3F3663"/>
    <w:multiLevelType w:val="multilevel"/>
    <w:tmpl w:val="5A48D394"/>
    <w:lvl w:ilvl="0">
      <w:start w:val="5"/>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569" w:hanging="72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495" w:hanging="108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421" w:hanging="1440"/>
      </w:pPr>
      <w:rPr>
        <w:rFonts w:cstheme="minorBidi" w:hint="default"/>
      </w:rPr>
    </w:lvl>
    <w:lvl w:ilvl="8">
      <w:start w:val="1"/>
      <w:numFmt w:val="decimal"/>
      <w:lvlText w:val="%1.%2.%3.%4.%5.%6.%7.%8.%9."/>
      <w:lvlJc w:val="left"/>
      <w:pPr>
        <w:ind w:left="4064" w:hanging="1800"/>
      </w:pPr>
      <w:rPr>
        <w:rFonts w:cstheme="minorBidi" w:hint="default"/>
      </w:rPr>
    </w:lvl>
  </w:abstractNum>
  <w:abstractNum w:abstractNumId="8" w15:restartNumberingAfterBreak="0">
    <w:nsid w:val="77D15A04"/>
    <w:multiLevelType w:val="multilevel"/>
    <w:tmpl w:val="EEC45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7D70D1"/>
    <w:multiLevelType w:val="multilevel"/>
    <w:tmpl w:val="81DC3454"/>
    <w:lvl w:ilvl="0">
      <w:start w:val="1"/>
      <w:numFmt w:val="decimal"/>
      <w:lvlText w:val="%1."/>
      <w:lvlJc w:val="left"/>
      <w:pPr>
        <w:ind w:left="360" w:hanging="360"/>
      </w:pPr>
      <w:rPr>
        <w:b w:val="0"/>
      </w:rPr>
    </w:lvl>
    <w:lvl w:ilvl="1">
      <w:start w:val="1"/>
      <w:numFmt w:val="decimal"/>
      <w:lvlText w:val="%1.%2."/>
      <w:lvlJc w:val="left"/>
      <w:pPr>
        <w:ind w:left="857" w:hanging="432"/>
      </w:pPr>
      <w:rPr>
        <w:rFonts w:ascii="Times New Roman" w:hAnsi="Times New Roman" w:cs="Times New Roman"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C16D9E"/>
    <w:multiLevelType w:val="multilevel"/>
    <w:tmpl w:val="E08CEC9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1320942">
    <w:abstractNumId w:val="10"/>
  </w:num>
  <w:num w:numId="2" w16cid:durableId="109319054">
    <w:abstractNumId w:val="3"/>
  </w:num>
  <w:num w:numId="3" w16cid:durableId="1335377068">
    <w:abstractNumId w:val="2"/>
  </w:num>
  <w:num w:numId="4" w16cid:durableId="1260604954">
    <w:abstractNumId w:val="1"/>
    <w:lvlOverride w:ilvl="0">
      <w:lvl w:ilvl="0">
        <w:start w:val="1"/>
        <w:numFmt w:val="decimal"/>
        <w:pStyle w:val="mans1"/>
        <w:lvlText w:val="%1."/>
        <w:lvlJc w:val="left"/>
        <w:pPr>
          <w:tabs>
            <w:tab w:val="num" w:pos="360"/>
          </w:tabs>
          <w:ind w:left="360" w:hanging="360"/>
        </w:pPr>
      </w:lvl>
    </w:lvlOverride>
    <w:lvlOverride w:ilvl="1">
      <w:lvl w:ilvl="1">
        <w:start w:val="1"/>
        <w:numFmt w:val="decimal"/>
        <w:lvlText w:val="%1.%2."/>
        <w:lvlJc w:val="left"/>
        <w:pPr>
          <w:tabs>
            <w:tab w:val="num" w:pos="574"/>
          </w:tabs>
          <w:ind w:left="574"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5" w16cid:durableId="2043551602">
    <w:abstractNumId w:val="6"/>
  </w:num>
  <w:num w:numId="6" w16cid:durableId="866603864">
    <w:abstractNumId w:val="7"/>
  </w:num>
  <w:num w:numId="7" w16cid:durableId="489902906">
    <w:abstractNumId w:val="8"/>
  </w:num>
  <w:num w:numId="8" w16cid:durableId="1270360483">
    <w:abstractNumId w:val="5"/>
  </w:num>
  <w:num w:numId="9" w16cid:durableId="1880047063">
    <w:abstractNumId w:val="9"/>
  </w:num>
  <w:num w:numId="10" w16cid:durableId="1318337748">
    <w:abstractNumId w:val="0"/>
  </w:num>
  <w:num w:numId="11" w16cid:durableId="3522637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9"/>
    <w:rsid w:val="00000DD4"/>
    <w:rsid w:val="000017F9"/>
    <w:rsid w:val="00001F12"/>
    <w:rsid w:val="00002B98"/>
    <w:rsid w:val="00004A52"/>
    <w:rsid w:val="00005578"/>
    <w:rsid w:val="0001092C"/>
    <w:rsid w:val="00010C39"/>
    <w:rsid w:val="00010E26"/>
    <w:rsid w:val="00011DEE"/>
    <w:rsid w:val="00011F41"/>
    <w:rsid w:val="0001277A"/>
    <w:rsid w:val="000132AA"/>
    <w:rsid w:val="00015106"/>
    <w:rsid w:val="00015B56"/>
    <w:rsid w:val="0001604D"/>
    <w:rsid w:val="000169A8"/>
    <w:rsid w:val="000210FD"/>
    <w:rsid w:val="00023663"/>
    <w:rsid w:val="0002507B"/>
    <w:rsid w:val="000324DF"/>
    <w:rsid w:val="000333CA"/>
    <w:rsid w:val="00041F21"/>
    <w:rsid w:val="00042FC8"/>
    <w:rsid w:val="0004314C"/>
    <w:rsid w:val="0004546B"/>
    <w:rsid w:val="00045484"/>
    <w:rsid w:val="0004583F"/>
    <w:rsid w:val="00050020"/>
    <w:rsid w:val="000526E3"/>
    <w:rsid w:val="000530CB"/>
    <w:rsid w:val="0005341F"/>
    <w:rsid w:val="00053743"/>
    <w:rsid w:val="0005714F"/>
    <w:rsid w:val="000622E8"/>
    <w:rsid w:val="00062C6D"/>
    <w:rsid w:val="00063374"/>
    <w:rsid w:val="00063C3C"/>
    <w:rsid w:val="00064A82"/>
    <w:rsid w:val="0006555A"/>
    <w:rsid w:val="000660CB"/>
    <w:rsid w:val="00066154"/>
    <w:rsid w:val="000669E1"/>
    <w:rsid w:val="00067D0C"/>
    <w:rsid w:val="00071FBB"/>
    <w:rsid w:val="00076F11"/>
    <w:rsid w:val="00077993"/>
    <w:rsid w:val="00077E50"/>
    <w:rsid w:val="00080430"/>
    <w:rsid w:val="00080A8F"/>
    <w:rsid w:val="00080EFC"/>
    <w:rsid w:val="00084042"/>
    <w:rsid w:val="00084276"/>
    <w:rsid w:val="00084D66"/>
    <w:rsid w:val="000857F7"/>
    <w:rsid w:val="000861F7"/>
    <w:rsid w:val="000865D3"/>
    <w:rsid w:val="000872EB"/>
    <w:rsid w:val="00087C6B"/>
    <w:rsid w:val="00090A8C"/>
    <w:rsid w:val="00090FCB"/>
    <w:rsid w:val="000915B9"/>
    <w:rsid w:val="000920F3"/>
    <w:rsid w:val="0009286E"/>
    <w:rsid w:val="000963F0"/>
    <w:rsid w:val="0009660C"/>
    <w:rsid w:val="00096B1F"/>
    <w:rsid w:val="00097295"/>
    <w:rsid w:val="000A2C38"/>
    <w:rsid w:val="000A4097"/>
    <w:rsid w:val="000A5E18"/>
    <w:rsid w:val="000A75C7"/>
    <w:rsid w:val="000B1251"/>
    <w:rsid w:val="000B338A"/>
    <w:rsid w:val="000B35DA"/>
    <w:rsid w:val="000B4DC9"/>
    <w:rsid w:val="000B5A57"/>
    <w:rsid w:val="000B5EC2"/>
    <w:rsid w:val="000B6143"/>
    <w:rsid w:val="000B61AF"/>
    <w:rsid w:val="000B7AB3"/>
    <w:rsid w:val="000C12C0"/>
    <w:rsid w:val="000C2661"/>
    <w:rsid w:val="000C5EA8"/>
    <w:rsid w:val="000D2362"/>
    <w:rsid w:val="000D2505"/>
    <w:rsid w:val="000D3D31"/>
    <w:rsid w:val="000D4399"/>
    <w:rsid w:val="000D6057"/>
    <w:rsid w:val="000D63C9"/>
    <w:rsid w:val="000E00C8"/>
    <w:rsid w:val="000E1083"/>
    <w:rsid w:val="000E1951"/>
    <w:rsid w:val="000E1A38"/>
    <w:rsid w:val="000E2184"/>
    <w:rsid w:val="000E2703"/>
    <w:rsid w:val="000E2A0C"/>
    <w:rsid w:val="000E5564"/>
    <w:rsid w:val="000E675C"/>
    <w:rsid w:val="000E7507"/>
    <w:rsid w:val="000F0CDD"/>
    <w:rsid w:val="000F1610"/>
    <w:rsid w:val="000F2086"/>
    <w:rsid w:val="000F2590"/>
    <w:rsid w:val="000F37FC"/>
    <w:rsid w:val="000F6FB5"/>
    <w:rsid w:val="000F769D"/>
    <w:rsid w:val="000F79C3"/>
    <w:rsid w:val="00101B5F"/>
    <w:rsid w:val="0010335A"/>
    <w:rsid w:val="00103910"/>
    <w:rsid w:val="00103EE6"/>
    <w:rsid w:val="001047BD"/>
    <w:rsid w:val="0010781D"/>
    <w:rsid w:val="00110B5C"/>
    <w:rsid w:val="001110E6"/>
    <w:rsid w:val="0011138A"/>
    <w:rsid w:val="001123DB"/>
    <w:rsid w:val="00114C70"/>
    <w:rsid w:val="00115518"/>
    <w:rsid w:val="001155A8"/>
    <w:rsid w:val="0011619A"/>
    <w:rsid w:val="00116285"/>
    <w:rsid w:val="001235E7"/>
    <w:rsid w:val="00123B8D"/>
    <w:rsid w:val="00124D6E"/>
    <w:rsid w:val="001264EE"/>
    <w:rsid w:val="00130CB9"/>
    <w:rsid w:val="001315C9"/>
    <w:rsid w:val="00132781"/>
    <w:rsid w:val="00132B30"/>
    <w:rsid w:val="00132D90"/>
    <w:rsid w:val="00133E88"/>
    <w:rsid w:val="00134CE1"/>
    <w:rsid w:val="00135101"/>
    <w:rsid w:val="001374E6"/>
    <w:rsid w:val="00141B6A"/>
    <w:rsid w:val="00145DDC"/>
    <w:rsid w:val="001463AD"/>
    <w:rsid w:val="00147725"/>
    <w:rsid w:val="00150CB1"/>
    <w:rsid w:val="00152BC5"/>
    <w:rsid w:val="001536E7"/>
    <w:rsid w:val="00154242"/>
    <w:rsid w:val="00156264"/>
    <w:rsid w:val="00156C31"/>
    <w:rsid w:val="00156FF9"/>
    <w:rsid w:val="00162ABC"/>
    <w:rsid w:val="00162F2B"/>
    <w:rsid w:val="00163FF4"/>
    <w:rsid w:val="0016459F"/>
    <w:rsid w:val="00165FE1"/>
    <w:rsid w:val="00167FF8"/>
    <w:rsid w:val="001705EC"/>
    <w:rsid w:val="001714E3"/>
    <w:rsid w:val="00171AB3"/>
    <w:rsid w:val="00173C29"/>
    <w:rsid w:val="00174CDC"/>
    <w:rsid w:val="00176A71"/>
    <w:rsid w:val="00177905"/>
    <w:rsid w:val="0017791E"/>
    <w:rsid w:val="001779D6"/>
    <w:rsid w:val="00180001"/>
    <w:rsid w:val="00180ADB"/>
    <w:rsid w:val="00181AC0"/>
    <w:rsid w:val="00182D26"/>
    <w:rsid w:val="001838B3"/>
    <w:rsid w:val="00183C21"/>
    <w:rsid w:val="0018603F"/>
    <w:rsid w:val="00186952"/>
    <w:rsid w:val="001874E1"/>
    <w:rsid w:val="00190FDD"/>
    <w:rsid w:val="0019152E"/>
    <w:rsid w:val="00192BB7"/>
    <w:rsid w:val="0019398D"/>
    <w:rsid w:val="0019617A"/>
    <w:rsid w:val="00196A05"/>
    <w:rsid w:val="00196CFC"/>
    <w:rsid w:val="001A05F6"/>
    <w:rsid w:val="001A067B"/>
    <w:rsid w:val="001A193E"/>
    <w:rsid w:val="001A3749"/>
    <w:rsid w:val="001A4601"/>
    <w:rsid w:val="001A7087"/>
    <w:rsid w:val="001A7E5A"/>
    <w:rsid w:val="001B346A"/>
    <w:rsid w:val="001B3BAD"/>
    <w:rsid w:val="001B48E1"/>
    <w:rsid w:val="001B4926"/>
    <w:rsid w:val="001B54B7"/>
    <w:rsid w:val="001B6668"/>
    <w:rsid w:val="001B73EA"/>
    <w:rsid w:val="001C11E8"/>
    <w:rsid w:val="001C19CA"/>
    <w:rsid w:val="001C23C6"/>
    <w:rsid w:val="001C2BB2"/>
    <w:rsid w:val="001C4215"/>
    <w:rsid w:val="001C45DD"/>
    <w:rsid w:val="001C4A96"/>
    <w:rsid w:val="001C52C1"/>
    <w:rsid w:val="001C5E48"/>
    <w:rsid w:val="001D1CB2"/>
    <w:rsid w:val="001D28D2"/>
    <w:rsid w:val="001D2E07"/>
    <w:rsid w:val="001D45BB"/>
    <w:rsid w:val="001D7D9A"/>
    <w:rsid w:val="001E0247"/>
    <w:rsid w:val="001E2FA6"/>
    <w:rsid w:val="001E36C5"/>
    <w:rsid w:val="001E4807"/>
    <w:rsid w:val="001E48D8"/>
    <w:rsid w:val="001E51E5"/>
    <w:rsid w:val="001E5E6D"/>
    <w:rsid w:val="001E758B"/>
    <w:rsid w:val="001E76BE"/>
    <w:rsid w:val="001E7C04"/>
    <w:rsid w:val="001E7C24"/>
    <w:rsid w:val="001F0141"/>
    <w:rsid w:val="001F1130"/>
    <w:rsid w:val="001F2E63"/>
    <w:rsid w:val="001F45FA"/>
    <w:rsid w:val="001F56F0"/>
    <w:rsid w:val="00200070"/>
    <w:rsid w:val="00201A5E"/>
    <w:rsid w:val="00201F58"/>
    <w:rsid w:val="00203AC6"/>
    <w:rsid w:val="00203D49"/>
    <w:rsid w:val="00204D6F"/>
    <w:rsid w:val="002100F5"/>
    <w:rsid w:val="0021025F"/>
    <w:rsid w:val="00210A19"/>
    <w:rsid w:val="002134CD"/>
    <w:rsid w:val="00214B97"/>
    <w:rsid w:val="002154F9"/>
    <w:rsid w:val="00216701"/>
    <w:rsid w:val="00217097"/>
    <w:rsid w:val="00217E5F"/>
    <w:rsid w:val="00220475"/>
    <w:rsid w:val="00222CA2"/>
    <w:rsid w:val="0022476D"/>
    <w:rsid w:val="00224B15"/>
    <w:rsid w:val="00225745"/>
    <w:rsid w:val="00227883"/>
    <w:rsid w:val="00230870"/>
    <w:rsid w:val="00232307"/>
    <w:rsid w:val="002400D1"/>
    <w:rsid w:val="002415C2"/>
    <w:rsid w:val="00241975"/>
    <w:rsid w:val="0024252A"/>
    <w:rsid w:val="00243701"/>
    <w:rsid w:val="00244CF5"/>
    <w:rsid w:val="002455A5"/>
    <w:rsid w:val="002457BC"/>
    <w:rsid w:val="00245C0E"/>
    <w:rsid w:val="002469AE"/>
    <w:rsid w:val="0024712F"/>
    <w:rsid w:val="00247CCA"/>
    <w:rsid w:val="00250996"/>
    <w:rsid w:val="002518BF"/>
    <w:rsid w:val="00251D5B"/>
    <w:rsid w:val="002525BD"/>
    <w:rsid w:val="00256D6F"/>
    <w:rsid w:val="00260616"/>
    <w:rsid w:val="00261677"/>
    <w:rsid w:val="002649A8"/>
    <w:rsid w:val="002649DB"/>
    <w:rsid w:val="0026533A"/>
    <w:rsid w:val="00265861"/>
    <w:rsid w:val="00267584"/>
    <w:rsid w:val="00267A82"/>
    <w:rsid w:val="00271C83"/>
    <w:rsid w:val="00272505"/>
    <w:rsid w:val="00273316"/>
    <w:rsid w:val="00274834"/>
    <w:rsid w:val="00275BEE"/>
    <w:rsid w:val="00275FF1"/>
    <w:rsid w:val="00276627"/>
    <w:rsid w:val="00280475"/>
    <w:rsid w:val="00280A5B"/>
    <w:rsid w:val="00281D98"/>
    <w:rsid w:val="00282044"/>
    <w:rsid w:val="00282292"/>
    <w:rsid w:val="002825C8"/>
    <w:rsid w:val="00283318"/>
    <w:rsid w:val="002842D6"/>
    <w:rsid w:val="00284E87"/>
    <w:rsid w:val="00285B43"/>
    <w:rsid w:val="00285D61"/>
    <w:rsid w:val="00286BC0"/>
    <w:rsid w:val="00286E45"/>
    <w:rsid w:val="00290892"/>
    <w:rsid w:val="00290E10"/>
    <w:rsid w:val="00291394"/>
    <w:rsid w:val="002927F5"/>
    <w:rsid w:val="00292D04"/>
    <w:rsid w:val="00294709"/>
    <w:rsid w:val="00294926"/>
    <w:rsid w:val="002A3068"/>
    <w:rsid w:val="002A3C7C"/>
    <w:rsid w:val="002A532F"/>
    <w:rsid w:val="002A5B30"/>
    <w:rsid w:val="002A71CB"/>
    <w:rsid w:val="002B1299"/>
    <w:rsid w:val="002B29F1"/>
    <w:rsid w:val="002B36BE"/>
    <w:rsid w:val="002B3768"/>
    <w:rsid w:val="002B6EA6"/>
    <w:rsid w:val="002C088F"/>
    <w:rsid w:val="002C3B6B"/>
    <w:rsid w:val="002C51EF"/>
    <w:rsid w:val="002C5577"/>
    <w:rsid w:val="002C572C"/>
    <w:rsid w:val="002C64AD"/>
    <w:rsid w:val="002C66EA"/>
    <w:rsid w:val="002C7B7B"/>
    <w:rsid w:val="002D1610"/>
    <w:rsid w:val="002D3769"/>
    <w:rsid w:val="002D4CD0"/>
    <w:rsid w:val="002D78E2"/>
    <w:rsid w:val="002E08E0"/>
    <w:rsid w:val="002E1D3A"/>
    <w:rsid w:val="002E2F14"/>
    <w:rsid w:val="002E3962"/>
    <w:rsid w:val="002E6083"/>
    <w:rsid w:val="002E6D3A"/>
    <w:rsid w:val="002F0AEE"/>
    <w:rsid w:val="002F2BD8"/>
    <w:rsid w:val="002F3922"/>
    <w:rsid w:val="002F44AA"/>
    <w:rsid w:val="002F4C91"/>
    <w:rsid w:val="002F528F"/>
    <w:rsid w:val="002F6900"/>
    <w:rsid w:val="002F6924"/>
    <w:rsid w:val="002F791F"/>
    <w:rsid w:val="00302A27"/>
    <w:rsid w:val="00304CB0"/>
    <w:rsid w:val="0030584E"/>
    <w:rsid w:val="00305CB0"/>
    <w:rsid w:val="00306E6B"/>
    <w:rsid w:val="00310EB0"/>
    <w:rsid w:val="00311294"/>
    <w:rsid w:val="003128B6"/>
    <w:rsid w:val="00315C98"/>
    <w:rsid w:val="00316F7A"/>
    <w:rsid w:val="00317C6F"/>
    <w:rsid w:val="00320539"/>
    <w:rsid w:val="0032068A"/>
    <w:rsid w:val="00321F4D"/>
    <w:rsid w:val="00322AE0"/>
    <w:rsid w:val="00324142"/>
    <w:rsid w:val="00324E56"/>
    <w:rsid w:val="00327E11"/>
    <w:rsid w:val="00331209"/>
    <w:rsid w:val="00331B05"/>
    <w:rsid w:val="00332E96"/>
    <w:rsid w:val="00333D0F"/>
    <w:rsid w:val="00336567"/>
    <w:rsid w:val="00340BCA"/>
    <w:rsid w:val="00342C59"/>
    <w:rsid w:val="00343AB1"/>
    <w:rsid w:val="00343F8D"/>
    <w:rsid w:val="003446EC"/>
    <w:rsid w:val="003467AE"/>
    <w:rsid w:val="003470BF"/>
    <w:rsid w:val="003501FA"/>
    <w:rsid w:val="003520C0"/>
    <w:rsid w:val="003521A2"/>
    <w:rsid w:val="00355B95"/>
    <w:rsid w:val="00356BEE"/>
    <w:rsid w:val="00356FF6"/>
    <w:rsid w:val="00364256"/>
    <w:rsid w:val="00367F64"/>
    <w:rsid w:val="00370905"/>
    <w:rsid w:val="00372DB6"/>
    <w:rsid w:val="003745EE"/>
    <w:rsid w:val="00376B69"/>
    <w:rsid w:val="00377AE0"/>
    <w:rsid w:val="003804E2"/>
    <w:rsid w:val="00380A5B"/>
    <w:rsid w:val="003812D5"/>
    <w:rsid w:val="003823E2"/>
    <w:rsid w:val="00383664"/>
    <w:rsid w:val="00387C66"/>
    <w:rsid w:val="00387CA6"/>
    <w:rsid w:val="003934A7"/>
    <w:rsid w:val="0039414A"/>
    <w:rsid w:val="0039467C"/>
    <w:rsid w:val="00394C65"/>
    <w:rsid w:val="003A0BCA"/>
    <w:rsid w:val="003A0E5E"/>
    <w:rsid w:val="003A166D"/>
    <w:rsid w:val="003A1C4B"/>
    <w:rsid w:val="003A3D36"/>
    <w:rsid w:val="003A6CDB"/>
    <w:rsid w:val="003B0160"/>
    <w:rsid w:val="003B0823"/>
    <w:rsid w:val="003B2F92"/>
    <w:rsid w:val="003B7037"/>
    <w:rsid w:val="003C1062"/>
    <w:rsid w:val="003C1203"/>
    <w:rsid w:val="003C1353"/>
    <w:rsid w:val="003C2710"/>
    <w:rsid w:val="003C292C"/>
    <w:rsid w:val="003C391E"/>
    <w:rsid w:val="003C48EF"/>
    <w:rsid w:val="003D09D2"/>
    <w:rsid w:val="003D10AF"/>
    <w:rsid w:val="003D12E8"/>
    <w:rsid w:val="003D1830"/>
    <w:rsid w:val="003D2376"/>
    <w:rsid w:val="003D4BC2"/>
    <w:rsid w:val="003D4FF8"/>
    <w:rsid w:val="003D6529"/>
    <w:rsid w:val="003D6615"/>
    <w:rsid w:val="003D7F22"/>
    <w:rsid w:val="003D7F7B"/>
    <w:rsid w:val="003E0649"/>
    <w:rsid w:val="003E15FC"/>
    <w:rsid w:val="003E1B10"/>
    <w:rsid w:val="003E2316"/>
    <w:rsid w:val="003E364A"/>
    <w:rsid w:val="003E3CDE"/>
    <w:rsid w:val="003E401F"/>
    <w:rsid w:val="003E642B"/>
    <w:rsid w:val="003E662F"/>
    <w:rsid w:val="003F135D"/>
    <w:rsid w:val="003F136B"/>
    <w:rsid w:val="003F2301"/>
    <w:rsid w:val="00400110"/>
    <w:rsid w:val="00400E57"/>
    <w:rsid w:val="00401659"/>
    <w:rsid w:val="00402978"/>
    <w:rsid w:val="004032B6"/>
    <w:rsid w:val="004032B8"/>
    <w:rsid w:val="004042C0"/>
    <w:rsid w:val="00404DA9"/>
    <w:rsid w:val="00406776"/>
    <w:rsid w:val="00407170"/>
    <w:rsid w:val="004077E3"/>
    <w:rsid w:val="00407A3E"/>
    <w:rsid w:val="00407AAF"/>
    <w:rsid w:val="004115C9"/>
    <w:rsid w:val="004116F9"/>
    <w:rsid w:val="0041248C"/>
    <w:rsid w:val="00413F9B"/>
    <w:rsid w:val="0041432C"/>
    <w:rsid w:val="00416AB1"/>
    <w:rsid w:val="00417494"/>
    <w:rsid w:val="0041768C"/>
    <w:rsid w:val="0042137F"/>
    <w:rsid w:val="00421A37"/>
    <w:rsid w:val="00425CBB"/>
    <w:rsid w:val="004264FE"/>
    <w:rsid w:val="004274DE"/>
    <w:rsid w:val="00430634"/>
    <w:rsid w:val="00431A56"/>
    <w:rsid w:val="00432389"/>
    <w:rsid w:val="00434DEC"/>
    <w:rsid w:val="004361AE"/>
    <w:rsid w:val="004372C4"/>
    <w:rsid w:val="004373C4"/>
    <w:rsid w:val="00441CED"/>
    <w:rsid w:val="00442301"/>
    <w:rsid w:val="00442BF0"/>
    <w:rsid w:val="00443476"/>
    <w:rsid w:val="00443C93"/>
    <w:rsid w:val="0044566C"/>
    <w:rsid w:val="004458C2"/>
    <w:rsid w:val="00447FFE"/>
    <w:rsid w:val="0045002B"/>
    <w:rsid w:val="00450123"/>
    <w:rsid w:val="00451BCC"/>
    <w:rsid w:val="004521D5"/>
    <w:rsid w:val="00452287"/>
    <w:rsid w:val="0046082B"/>
    <w:rsid w:val="00460947"/>
    <w:rsid w:val="00463430"/>
    <w:rsid w:val="0046355A"/>
    <w:rsid w:val="004645B3"/>
    <w:rsid w:val="00464A47"/>
    <w:rsid w:val="004650B7"/>
    <w:rsid w:val="004659BE"/>
    <w:rsid w:val="0047272A"/>
    <w:rsid w:val="00472D5C"/>
    <w:rsid w:val="00475F7B"/>
    <w:rsid w:val="00476804"/>
    <w:rsid w:val="00477E44"/>
    <w:rsid w:val="0048039D"/>
    <w:rsid w:val="0048178C"/>
    <w:rsid w:val="00483D63"/>
    <w:rsid w:val="004840F5"/>
    <w:rsid w:val="004842AE"/>
    <w:rsid w:val="00484506"/>
    <w:rsid w:val="0048496F"/>
    <w:rsid w:val="00484BED"/>
    <w:rsid w:val="00484F1C"/>
    <w:rsid w:val="0048534C"/>
    <w:rsid w:val="00487498"/>
    <w:rsid w:val="00490010"/>
    <w:rsid w:val="00495DDC"/>
    <w:rsid w:val="004966F5"/>
    <w:rsid w:val="00496ED3"/>
    <w:rsid w:val="00497031"/>
    <w:rsid w:val="004A09DD"/>
    <w:rsid w:val="004A26E1"/>
    <w:rsid w:val="004A2901"/>
    <w:rsid w:val="004A2F89"/>
    <w:rsid w:val="004A7CAB"/>
    <w:rsid w:val="004B034B"/>
    <w:rsid w:val="004B3B5E"/>
    <w:rsid w:val="004B5B26"/>
    <w:rsid w:val="004B7F8C"/>
    <w:rsid w:val="004C0839"/>
    <w:rsid w:val="004C2D2C"/>
    <w:rsid w:val="004C2D4B"/>
    <w:rsid w:val="004C41E9"/>
    <w:rsid w:val="004C6673"/>
    <w:rsid w:val="004C7344"/>
    <w:rsid w:val="004D1491"/>
    <w:rsid w:val="004D3742"/>
    <w:rsid w:val="004D3A70"/>
    <w:rsid w:val="004D3CD0"/>
    <w:rsid w:val="004D4248"/>
    <w:rsid w:val="004D5127"/>
    <w:rsid w:val="004E1D4D"/>
    <w:rsid w:val="004E3CA6"/>
    <w:rsid w:val="004E46EC"/>
    <w:rsid w:val="004E62DA"/>
    <w:rsid w:val="004E653D"/>
    <w:rsid w:val="004E71A5"/>
    <w:rsid w:val="004E7333"/>
    <w:rsid w:val="004E748A"/>
    <w:rsid w:val="004E74B8"/>
    <w:rsid w:val="004F09D2"/>
    <w:rsid w:val="004F1092"/>
    <w:rsid w:val="004F12FB"/>
    <w:rsid w:val="004F185C"/>
    <w:rsid w:val="004F5928"/>
    <w:rsid w:val="004F66CC"/>
    <w:rsid w:val="004F6710"/>
    <w:rsid w:val="004F67C7"/>
    <w:rsid w:val="004F6B8D"/>
    <w:rsid w:val="004F7066"/>
    <w:rsid w:val="004F71A1"/>
    <w:rsid w:val="004F71EB"/>
    <w:rsid w:val="004F7373"/>
    <w:rsid w:val="004F7A08"/>
    <w:rsid w:val="00501F22"/>
    <w:rsid w:val="0050266F"/>
    <w:rsid w:val="0050276A"/>
    <w:rsid w:val="00504702"/>
    <w:rsid w:val="00504FD4"/>
    <w:rsid w:val="00505160"/>
    <w:rsid w:val="00505E88"/>
    <w:rsid w:val="005060B6"/>
    <w:rsid w:val="0050785F"/>
    <w:rsid w:val="0051017D"/>
    <w:rsid w:val="00510D68"/>
    <w:rsid w:val="005123FB"/>
    <w:rsid w:val="00514462"/>
    <w:rsid w:val="00514E27"/>
    <w:rsid w:val="005159A5"/>
    <w:rsid w:val="00517B08"/>
    <w:rsid w:val="00517E3F"/>
    <w:rsid w:val="005200B1"/>
    <w:rsid w:val="00520491"/>
    <w:rsid w:val="005210A0"/>
    <w:rsid w:val="005229E0"/>
    <w:rsid w:val="00522E22"/>
    <w:rsid w:val="005230A8"/>
    <w:rsid w:val="00523855"/>
    <w:rsid w:val="00523A4D"/>
    <w:rsid w:val="00523D83"/>
    <w:rsid w:val="00526658"/>
    <w:rsid w:val="00526A1D"/>
    <w:rsid w:val="00527EC9"/>
    <w:rsid w:val="00530958"/>
    <w:rsid w:val="00531736"/>
    <w:rsid w:val="005342F0"/>
    <w:rsid w:val="0053757C"/>
    <w:rsid w:val="00537CDC"/>
    <w:rsid w:val="005411FC"/>
    <w:rsid w:val="005415F5"/>
    <w:rsid w:val="00541AE1"/>
    <w:rsid w:val="00541FD6"/>
    <w:rsid w:val="00543E1B"/>
    <w:rsid w:val="00544560"/>
    <w:rsid w:val="00545066"/>
    <w:rsid w:val="00552179"/>
    <w:rsid w:val="00552929"/>
    <w:rsid w:val="005529F9"/>
    <w:rsid w:val="00555E89"/>
    <w:rsid w:val="00557475"/>
    <w:rsid w:val="0056014B"/>
    <w:rsid w:val="00560684"/>
    <w:rsid w:val="00561C3D"/>
    <w:rsid w:val="0056232B"/>
    <w:rsid w:val="00562546"/>
    <w:rsid w:val="00562BDD"/>
    <w:rsid w:val="00562DE0"/>
    <w:rsid w:val="0056475A"/>
    <w:rsid w:val="005651D6"/>
    <w:rsid w:val="005654BF"/>
    <w:rsid w:val="00565C60"/>
    <w:rsid w:val="00565CDB"/>
    <w:rsid w:val="00565E02"/>
    <w:rsid w:val="0056669D"/>
    <w:rsid w:val="00566CEB"/>
    <w:rsid w:val="005670BC"/>
    <w:rsid w:val="005679A4"/>
    <w:rsid w:val="00570033"/>
    <w:rsid w:val="00570090"/>
    <w:rsid w:val="0057283C"/>
    <w:rsid w:val="00573C28"/>
    <w:rsid w:val="005746C5"/>
    <w:rsid w:val="0057472B"/>
    <w:rsid w:val="0057715D"/>
    <w:rsid w:val="0057793A"/>
    <w:rsid w:val="00581F77"/>
    <w:rsid w:val="00583DAA"/>
    <w:rsid w:val="005847E2"/>
    <w:rsid w:val="00584BCC"/>
    <w:rsid w:val="00586AF9"/>
    <w:rsid w:val="00586B15"/>
    <w:rsid w:val="0059016C"/>
    <w:rsid w:val="00591109"/>
    <w:rsid w:val="00591A47"/>
    <w:rsid w:val="00592933"/>
    <w:rsid w:val="005935BA"/>
    <w:rsid w:val="005936FF"/>
    <w:rsid w:val="00594906"/>
    <w:rsid w:val="00595622"/>
    <w:rsid w:val="005959DB"/>
    <w:rsid w:val="00595B8B"/>
    <w:rsid w:val="005A0548"/>
    <w:rsid w:val="005A5CE9"/>
    <w:rsid w:val="005A623D"/>
    <w:rsid w:val="005B01F5"/>
    <w:rsid w:val="005B171F"/>
    <w:rsid w:val="005B21CF"/>
    <w:rsid w:val="005B25E8"/>
    <w:rsid w:val="005B2777"/>
    <w:rsid w:val="005B2790"/>
    <w:rsid w:val="005B31F2"/>
    <w:rsid w:val="005B3BA3"/>
    <w:rsid w:val="005B4572"/>
    <w:rsid w:val="005B5632"/>
    <w:rsid w:val="005B6A47"/>
    <w:rsid w:val="005B7050"/>
    <w:rsid w:val="005C25EE"/>
    <w:rsid w:val="005C5ED5"/>
    <w:rsid w:val="005C5F82"/>
    <w:rsid w:val="005C6B16"/>
    <w:rsid w:val="005C7136"/>
    <w:rsid w:val="005D104F"/>
    <w:rsid w:val="005D13D3"/>
    <w:rsid w:val="005D1D28"/>
    <w:rsid w:val="005D34F1"/>
    <w:rsid w:val="005D3EED"/>
    <w:rsid w:val="005D40A1"/>
    <w:rsid w:val="005D4792"/>
    <w:rsid w:val="005D571B"/>
    <w:rsid w:val="005D715C"/>
    <w:rsid w:val="005D7CD1"/>
    <w:rsid w:val="005E11CD"/>
    <w:rsid w:val="005E2371"/>
    <w:rsid w:val="005E26BA"/>
    <w:rsid w:val="005E437B"/>
    <w:rsid w:val="005E6B60"/>
    <w:rsid w:val="005E798B"/>
    <w:rsid w:val="005E7BE6"/>
    <w:rsid w:val="005E7FD9"/>
    <w:rsid w:val="005F0270"/>
    <w:rsid w:val="005F0B07"/>
    <w:rsid w:val="005F0CB7"/>
    <w:rsid w:val="005F0DAD"/>
    <w:rsid w:val="005F10ED"/>
    <w:rsid w:val="005F1785"/>
    <w:rsid w:val="005F2D73"/>
    <w:rsid w:val="005F46E7"/>
    <w:rsid w:val="005F61E1"/>
    <w:rsid w:val="006010F6"/>
    <w:rsid w:val="00601CF7"/>
    <w:rsid w:val="0060368B"/>
    <w:rsid w:val="00604729"/>
    <w:rsid w:val="00605170"/>
    <w:rsid w:val="006055BF"/>
    <w:rsid w:val="00606300"/>
    <w:rsid w:val="0060638A"/>
    <w:rsid w:val="0060780F"/>
    <w:rsid w:val="006078A9"/>
    <w:rsid w:val="00607C83"/>
    <w:rsid w:val="0061117C"/>
    <w:rsid w:val="00611374"/>
    <w:rsid w:val="0061149F"/>
    <w:rsid w:val="00611792"/>
    <w:rsid w:val="006126B0"/>
    <w:rsid w:val="006129BD"/>
    <w:rsid w:val="00612CFE"/>
    <w:rsid w:val="00613671"/>
    <w:rsid w:val="006137AA"/>
    <w:rsid w:val="00614102"/>
    <w:rsid w:val="00614CD8"/>
    <w:rsid w:val="00615C7B"/>
    <w:rsid w:val="00617656"/>
    <w:rsid w:val="00620701"/>
    <w:rsid w:val="006242DA"/>
    <w:rsid w:val="00626248"/>
    <w:rsid w:val="00627715"/>
    <w:rsid w:val="006316E6"/>
    <w:rsid w:val="00634409"/>
    <w:rsid w:val="006351FC"/>
    <w:rsid w:val="006359AC"/>
    <w:rsid w:val="00635D2F"/>
    <w:rsid w:val="00640022"/>
    <w:rsid w:val="00640748"/>
    <w:rsid w:val="00642013"/>
    <w:rsid w:val="00643289"/>
    <w:rsid w:val="00643B51"/>
    <w:rsid w:val="00644773"/>
    <w:rsid w:val="00645349"/>
    <w:rsid w:val="006478CC"/>
    <w:rsid w:val="0065009B"/>
    <w:rsid w:val="00652E89"/>
    <w:rsid w:val="00653398"/>
    <w:rsid w:val="00654190"/>
    <w:rsid w:val="00654682"/>
    <w:rsid w:val="00655FB0"/>
    <w:rsid w:val="0065633E"/>
    <w:rsid w:val="006568A1"/>
    <w:rsid w:val="006577DA"/>
    <w:rsid w:val="00662269"/>
    <w:rsid w:val="0066427F"/>
    <w:rsid w:val="00664FBB"/>
    <w:rsid w:val="00666520"/>
    <w:rsid w:val="006702D4"/>
    <w:rsid w:val="00670EF0"/>
    <w:rsid w:val="00671808"/>
    <w:rsid w:val="00671DE2"/>
    <w:rsid w:val="006722FF"/>
    <w:rsid w:val="006724BB"/>
    <w:rsid w:val="006805E5"/>
    <w:rsid w:val="0068308F"/>
    <w:rsid w:val="00684E95"/>
    <w:rsid w:val="00685C9C"/>
    <w:rsid w:val="006870AF"/>
    <w:rsid w:val="006922CA"/>
    <w:rsid w:val="00692CAE"/>
    <w:rsid w:val="00695E67"/>
    <w:rsid w:val="006964C7"/>
    <w:rsid w:val="00697492"/>
    <w:rsid w:val="00697661"/>
    <w:rsid w:val="006A1659"/>
    <w:rsid w:val="006A1927"/>
    <w:rsid w:val="006A2B64"/>
    <w:rsid w:val="006A2CBF"/>
    <w:rsid w:val="006A360A"/>
    <w:rsid w:val="006A3677"/>
    <w:rsid w:val="006A38EF"/>
    <w:rsid w:val="006A59A1"/>
    <w:rsid w:val="006A64E4"/>
    <w:rsid w:val="006A7707"/>
    <w:rsid w:val="006B1FC6"/>
    <w:rsid w:val="006B3406"/>
    <w:rsid w:val="006B43A9"/>
    <w:rsid w:val="006B452B"/>
    <w:rsid w:val="006B4A7B"/>
    <w:rsid w:val="006B4E39"/>
    <w:rsid w:val="006C0E54"/>
    <w:rsid w:val="006C1224"/>
    <w:rsid w:val="006C1AD2"/>
    <w:rsid w:val="006C2499"/>
    <w:rsid w:val="006C30FD"/>
    <w:rsid w:val="006C6A22"/>
    <w:rsid w:val="006C7953"/>
    <w:rsid w:val="006D0930"/>
    <w:rsid w:val="006D0D8C"/>
    <w:rsid w:val="006D3A0E"/>
    <w:rsid w:val="006D74F3"/>
    <w:rsid w:val="006E00D0"/>
    <w:rsid w:val="006E0699"/>
    <w:rsid w:val="006E27BD"/>
    <w:rsid w:val="006E2F22"/>
    <w:rsid w:val="006E2FA5"/>
    <w:rsid w:val="006F0516"/>
    <w:rsid w:val="006F0711"/>
    <w:rsid w:val="006F29FB"/>
    <w:rsid w:val="006F320D"/>
    <w:rsid w:val="006F334A"/>
    <w:rsid w:val="006F3714"/>
    <w:rsid w:val="006F3A54"/>
    <w:rsid w:val="006F3E8F"/>
    <w:rsid w:val="006F4D5B"/>
    <w:rsid w:val="006F5647"/>
    <w:rsid w:val="006F5CBD"/>
    <w:rsid w:val="006F5E7C"/>
    <w:rsid w:val="006F68E8"/>
    <w:rsid w:val="00701443"/>
    <w:rsid w:val="00703150"/>
    <w:rsid w:val="00703551"/>
    <w:rsid w:val="00703E65"/>
    <w:rsid w:val="00705540"/>
    <w:rsid w:val="00705E04"/>
    <w:rsid w:val="00706515"/>
    <w:rsid w:val="00707059"/>
    <w:rsid w:val="00713021"/>
    <w:rsid w:val="00714014"/>
    <w:rsid w:val="00715212"/>
    <w:rsid w:val="00720607"/>
    <w:rsid w:val="00721E6D"/>
    <w:rsid w:val="00722988"/>
    <w:rsid w:val="00722BE8"/>
    <w:rsid w:val="00722C6E"/>
    <w:rsid w:val="00723D95"/>
    <w:rsid w:val="0072467D"/>
    <w:rsid w:val="00724DF5"/>
    <w:rsid w:val="00726C03"/>
    <w:rsid w:val="00732CF1"/>
    <w:rsid w:val="00732EAC"/>
    <w:rsid w:val="00735EA0"/>
    <w:rsid w:val="00737027"/>
    <w:rsid w:val="00741065"/>
    <w:rsid w:val="007416B6"/>
    <w:rsid w:val="00742781"/>
    <w:rsid w:val="00743293"/>
    <w:rsid w:val="0074588D"/>
    <w:rsid w:val="007463E0"/>
    <w:rsid w:val="00747858"/>
    <w:rsid w:val="00754A99"/>
    <w:rsid w:val="00754FA3"/>
    <w:rsid w:val="00755CA9"/>
    <w:rsid w:val="00756DE3"/>
    <w:rsid w:val="0076117B"/>
    <w:rsid w:val="007614EA"/>
    <w:rsid w:val="00762BE4"/>
    <w:rsid w:val="007633E8"/>
    <w:rsid w:val="007636F2"/>
    <w:rsid w:val="00764092"/>
    <w:rsid w:val="00766829"/>
    <w:rsid w:val="00772175"/>
    <w:rsid w:val="007722FA"/>
    <w:rsid w:val="00772602"/>
    <w:rsid w:val="00775EA0"/>
    <w:rsid w:val="00776194"/>
    <w:rsid w:val="00776793"/>
    <w:rsid w:val="00776D75"/>
    <w:rsid w:val="00781E94"/>
    <w:rsid w:val="00782CDC"/>
    <w:rsid w:val="00782EEC"/>
    <w:rsid w:val="00783BF6"/>
    <w:rsid w:val="00784015"/>
    <w:rsid w:val="00785CE8"/>
    <w:rsid w:val="007902D5"/>
    <w:rsid w:val="0079134F"/>
    <w:rsid w:val="0079162E"/>
    <w:rsid w:val="00793A52"/>
    <w:rsid w:val="0079571F"/>
    <w:rsid w:val="00796C8B"/>
    <w:rsid w:val="00797011"/>
    <w:rsid w:val="00797D03"/>
    <w:rsid w:val="007A33B9"/>
    <w:rsid w:val="007A3715"/>
    <w:rsid w:val="007A4808"/>
    <w:rsid w:val="007A5C79"/>
    <w:rsid w:val="007A6374"/>
    <w:rsid w:val="007A6419"/>
    <w:rsid w:val="007A7194"/>
    <w:rsid w:val="007B0F4E"/>
    <w:rsid w:val="007B1DBD"/>
    <w:rsid w:val="007B27EB"/>
    <w:rsid w:val="007B44A5"/>
    <w:rsid w:val="007B536D"/>
    <w:rsid w:val="007B57E8"/>
    <w:rsid w:val="007B5C84"/>
    <w:rsid w:val="007B5ED2"/>
    <w:rsid w:val="007B64A8"/>
    <w:rsid w:val="007B7E94"/>
    <w:rsid w:val="007C146C"/>
    <w:rsid w:val="007C195E"/>
    <w:rsid w:val="007C20C3"/>
    <w:rsid w:val="007C38C6"/>
    <w:rsid w:val="007C3C28"/>
    <w:rsid w:val="007C3CFC"/>
    <w:rsid w:val="007C488C"/>
    <w:rsid w:val="007C5DC8"/>
    <w:rsid w:val="007C6C5D"/>
    <w:rsid w:val="007D2929"/>
    <w:rsid w:val="007D4463"/>
    <w:rsid w:val="007D5FA2"/>
    <w:rsid w:val="007D68D2"/>
    <w:rsid w:val="007E0092"/>
    <w:rsid w:val="007E3C41"/>
    <w:rsid w:val="007E4DD7"/>
    <w:rsid w:val="007E4FA5"/>
    <w:rsid w:val="007E5BA6"/>
    <w:rsid w:val="007E6E46"/>
    <w:rsid w:val="007E7278"/>
    <w:rsid w:val="007F20B9"/>
    <w:rsid w:val="007F2A15"/>
    <w:rsid w:val="007F2DA2"/>
    <w:rsid w:val="007F38EB"/>
    <w:rsid w:val="007F4896"/>
    <w:rsid w:val="007F7A7A"/>
    <w:rsid w:val="008000C6"/>
    <w:rsid w:val="0080321C"/>
    <w:rsid w:val="00803335"/>
    <w:rsid w:val="00805460"/>
    <w:rsid w:val="008056DD"/>
    <w:rsid w:val="00806D4E"/>
    <w:rsid w:val="008112B1"/>
    <w:rsid w:val="00811F3B"/>
    <w:rsid w:val="00812973"/>
    <w:rsid w:val="00813250"/>
    <w:rsid w:val="00814E16"/>
    <w:rsid w:val="00815988"/>
    <w:rsid w:val="00815A2F"/>
    <w:rsid w:val="00820E6E"/>
    <w:rsid w:val="008213FB"/>
    <w:rsid w:val="00822D72"/>
    <w:rsid w:val="00822D8C"/>
    <w:rsid w:val="00823087"/>
    <w:rsid w:val="008237F8"/>
    <w:rsid w:val="00824565"/>
    <w:rsid w:val="00826AF8"/>
    <w:rsid w:val="00826E21"/>
    <w:rsid w:val="0082773A"/>
    <w:rsid w:val="00830673"/>
    <w:rsid w:val="00830799"/>
    <w:rsid w:val="00830EFF"/>
    <w:rsid w:val="0083266F"/>
    <w:rsid w:val="008328D0"/>
    <w:rsid w:val="008329CA"/>
    <w:rsid w:val="00833CD3"/>
    <w:rsid w:val="0083433B"/>
    <w:rsid w:val="00836306"/>
    <w:rsid w:val="00837896"/>
    <w:rsid w:val="00837BEE"/>
    <w:rsid w:val="008421E2"/>
    <w:rsid w:val="008427FC"/>
    <w:rsid w:val="0084285B"/>
    <w:rsid w:val="00843097"/>
    <w:rsid w:val="008448E2"/>
    <w:rsid w:val="00845785"/>
    <w:rsid w:val="00846DF1"/>
    <w:rsid w:val="0085043F"/>
    <w:rsid w:val="00850A8F"/>
    <w:rsid w:val="00850BDF"/>
    <w:rsid w:val="0085113E"/>
    <w:rsid w:val="008513C7"/>
    <w:rsid w:val="00852025"/>
    <w:rsid w:val="00852165"/>
    <w:rsid w:val="0085239E"/>
    <w:rsid w:val="008532C8"/>
    <w:rsid w:val="00855DBC"/>
    <w:rsid w:val="00857441"/>
    <w:rsid w:val="0085763D"/>
    <w:rsid w:val="00857C60"/>
    <w:rsid w:val="00861240"/>
    <w:rsid w:val="00861902"/>
    <w:rsid w:val="00861F5D"/>
    <w:rsid w:val="00863527"/>
    <w:rsid w:val="00865156"/>
    <w:rsid w:val="0086565B"/>
    <w:rsid w:val="008674B0"/>
    <w:rsid w:val="00873F26"/>
    <w:rsid w:val="00874D0D"/>
    <w:rsid w:val="008759E8"/>
    <w:rsid w:val="00876533"/>
    <w:rsid w:val="00876F5D"/>
    <w:rsid w:val="00881CA8"/>
    <w:rsid w:val="00884A2F"/>
    <w:rsid w:val="00884B78"/>
    <w:rsid w:val="00885954"/>
    <w:rsid w:val="00885DA8"/>
    <w:rsid w:val="00885DDD"/>
    <w:rsid w:val="00887D2F"/>
    <w:rsid w:val="00890DB9"/>
    <w:rsid w:val="00891199"/>
    <w:rsid w:val="008964AC"/>
    <w:rsid w:val="008A10F4"/>
    <w:rsid w:val="008A382C"/>
    <w:rsid w:val="008A4C29"/>
    <w:rsid w:val="008A5668"/>
    <w:rsid w:val="008A69A8"/>
    <w:rsid w:val="008B09D0"/>
    <w:rsid w:val="008B1D9A"/>
    <w:rsid w:val="008B2BAC"/>
    <w:rsid w:val="008B69CD"/>
    <w:rsid w:val="008B6F49"/>
    <w:rsid w:val="008C0694"/>
    <w:rsid w:val="008C232C"/>
    <w:rsid w:val="008C3C8E"/>
    <w:rsid w:val="008C6788"/>
    <w:rsid w:val="008C733B"/>
    <w:rsid w:val="008D0A88"/>
    <w:rsid w:val="008D20A1"/>
    <w:rsid w:val="008D2C60"/>
    <w:rsid w:val="008D3365"/>
    <w:rsid w:val="008D4148"/>
    <w:rsid w:val="008D6020"/>
    <w:rsid w:val="008D615D"/>
    <w:rsid w:val="008D7FBF"/>
    <w:rsid w:val="008E1BF8"/>
    <w:rsid w:val="008E2BDC"/>
    <w:rsid w:val="008E3223"/>
    <w:rsid w:val="008E44E8"/>
    <w:rsid w:val="008E4DF9"/>
    <w:rsid w:val="008E72A4"/>
    <w:rsid w:val="008F0395"/>
    <w:rsid w:val="008F0DD2"/>
    <w:rsid w:val="008F1785"/>
    <w:rsid w:val="008F31C1"/>
    <w:rsid w:val="008F32F3"/>
    <w:rsid w:val="008F338E"/>
    <w:rsid w:val="008F33DC"/>
    <w:rsid w:val="008F34CF"/>
    <w:rsid w:val="008F3C08"/>
    <w:rsid w:val="00900951"/>
    <w:rsid w:val="00902C07"/>
    <w:rsid w:val="00905A08"/>
    <w:rsid w:val="00905CEC"/>
    <w:rsid w:val="00905DAA"/>
    <w:rsid w:val="0090641D"/>
    <w:rsid w:val="009077BC"/>
    <w:rsid w:val="009100EB"/>
    <w:rsid w:val="00910416"/>
    <w:rsid w:val="00911519"/>
    <w:rsid w:val="009116B1"/>
    <w:rsid w:val="009169DD"/>
    <w:rsid w:val="00917347"/>
    <w:rsid w:val="00917C8A"/>
    <w:rsid w:val="00920729"/>
    <w:rsid w:val="00920B7E"/>
    <w:rsid w:val="00921335"/>
    <w:rsid w:val="0092244F"/>
    <w:rsid w:val="009240F0"/>
    <w:rsid w:val="009275E8"/>
    <w:rsid w:val="009301BE"/>
    <w:rsid w:val="0093073C"/>
    <w:rsid w:val="00930BB4"/>
    <w:rsid w:val="00933C13"/>
    <w:rsid w:val="00934C12"/>
    <w:rsid w:val="009351AA"/>
    <w:rsid w:val="009406E1"/>
    <w:rsid w:val="00940CAE"/>
    <w:rsid w:val="0094113D"/>
    <w:rsid w:val="00943E2E"/>
    <w:rsid w:val="009454AA"/>
    <w:rsid w:val="00946965"/>
    <w:rsid w:val="00946E03"/>
    <w:rsid w:val="0094769C"/>
    <w:rsid w:val="00947958"/>
    <w:rsid w:val="00950402"/>
    <w:rsid w:val="009511C1"/>
    <w:rsid w:val="009532D5"/>
    <w:rsid w:val="0095467B"/>
    <w:rsid w:val="00955296"/>
    <w:rsid w:val="00957C5C"/>
    <w:rsid w:val="0096163C"/>
    <w:rsid w:val="00964856"/>
    <w:rsid w:val="00965009"/>
    <w:rsid w:val="00965902"/>
    <w:rsid w:val="009670C6"/>
    <w:rsid w:val="009678D3"/>
    <w:rsid w:val="00967D54"/>
    <w:rsid w:val="009722EA"/>
    <w:rsid w:val="009729F9"/>
    <w:rsid w:val="0097488C"/>
    <w:rsid w:val="009812D6"/>
    <w:rsid w:val="0098256E"/>
    <w:rsid w:val="00982619"/>
    <w:rsid w:val="00982C07"/>
    <w:rsid w:val="00982D23"/>
    <w:rsid w:val="00983E99"/>
    <w:rsid w:val="00985A9E"/>
    <w:rsid w:val="009860B2"/>
    <w:rsid w:val="0098676E"/>
    <w:rsid w:val="00987224"/>
    <w:rsid w:val="00987760"/>
    <w:rsid w:val="00991660"/>
    <w:rsid w:val="00992451"/>
    <w:rsid w:val="00994E66"/>
    <w:rsid w:val="009967D4"/>
    <w:rsid w:val="00996B05"/>
    <w:rsid w:val="0099726D"/>
    <w:rsid w:val="009978A6"/>
    <w:rsid w:val="00997E4D"/>
    <w:rsid w:val="00997ED6"/>
    <w:rsid w:val="009A0943"/>
    <w:rsid w:val="009A2464"/>
    <w:rsid w:val="009A2C27"/>
    <w:rsid w:val="009A35CA"/>
    <w:rsid w:val="009A3E12"/>
    <w:rsid w:val="009A4225"/>
    <w:rsid w:val="009A50AE"/>
    <w:rsid w:val="009B19DC"/>
    <w:rsid w:val="009B391B"/>
    <w:rsid w:val="009B5E1F"/>
    <w:rsid w:val="009B6424"/>
    <w:rsid w:val="009B645D"/>
    <w:rsid w:val="009B6526"/>
    <w:rsid w:val="009B721E"/>
    <w:rsid w:val="009B7CC8"/>
    <w:rsid w:val="009B7E4C"/>
    <w:rsid w:val="009C1015"/>
    <w:rsid w:val="009C11EE"/>
    <w:rsid w:val="009C2D53"/>
    <w:rsid w:val="009C3C68"/>
    <w:rsid w:val="009C3F18"/>
    <w:rsid w:val="009C3F34"/>
    <w:rsid w:val="009C418B"/>
    <w:rsid w:val="009C4D8E"/>
    <w:rsid w:val="009C5372"/>
    <w:rsid w:val="009C616D"/>
    <w:rsid w:val="009C7148"/>
    <w:rsid w:val="009C744D"/>
    <w:rsid w:val="009D15CF"/>
    <w:rsid w:val="009D4601"/>
    <w:rsid w:val="009D5B6C"/>
    <w:rsid w:val="009D5E94"/>
    <w:rsid w:val="009D6549"/>
    <w:rsid w:val="009D6C2A"/>
    <w:rsid w:val="009E0DB3"/>
    <w:rsid w:val="009E1DF1"/>
    <w:rsid w:val="009E228D"/>
    <w:rsid w:val="009E4205"/>
    <w:rsid w:val="009E45A8"/>
    <w:rsid w:val="009E4E12"/>
    <w:rsid w:val="009E4F9C"/>
    <w:rsid w:val="009E60C3"/>
    <w:rsid w:val="009E6E42"/>
    <w:rsid w:val="009E754B"/>
    <w:rsid w:val="009E7F27"/>
    <w:rsid w:val="009F0E25"/>
    <w:rsid w:val="009F1649"/>
    <w:rsid w:val="009F2527"/>
    <w:rsid w:val="009F342D"/>
    <w:rsid w:val="009F3A1A"/>
    <w:rsid w:val="009F4CB9"/>
    <w:rsid w:val="009F6824"/>
    <w:rsid w:val="009F6AA5"/>
    <w:rsid w:val="009F7B76"/>
    <w:rsid w:val="009F7D28"/>
    <w:rsid w:val="00A00C6E"/>
    <w:rsid w:val="00A01259"/>
    <w:rsid w:val="00A02A6B"/>
    <w:rsid w:val="00A0578F"/>
    <w:rsid w:val="00A06BBE"/>
    <w:rsid w:val="00A06DD6"/>
    <w:rsid w:val="00A0700C"/>
    <w:rsid w:val="00A07BAB"/>
    <w:rsid w:val="00A12601"/>
    <w:rsid w:val="00A15371"/>
    <w:rsid w:val="00A16C8E"/>
    <w:rsid w:val="00A20373"/>
    <w:rsid w:val="00A215F6"/>
    <w:rsid w:val="00A2233D"/>
    <w:rsid w:val="00A23F58"/>
    <w:rsid w:val="00A25DB6"/>
    <w:rsid w:val="00A31ECE"/>
    <w:rsid w:val="00A325BB"/>
    <w:rsid w:val="00A33137"/>
    <w:rsid w:val="00A3330E"/>
    <w:rsid w:val="00A338EE"/>
    <w:rsid w:val="00A34548"/>
    <w:rsid w:val="00A36151"/>
    <w:rsid w:val="00A365D0"/>
    <w:rsid w:val="00A36B72"/>
    <w:rsid w:val="00A37966"/>
    <w:rsid w:val="00A37A43"/>
    <w:rsid w:val="00A40BC6"/>
    <w:rsid w:val="00A43302"/>
    <w:rsid w:val="00A4348E"/>
    <w:rsid w:val="00A447CF"/>
    <w:rsid w:val="00A474FA"/>
    <w:rsid w:val="00A4766B"/>
    <w:rsid w:val="00A50398"/>
    <w:rsid w:val="00A50F86"/>
    <w:rsid w:val="00A5349E"/>
    <w:rsid w:val="00A534C6"/>
    <w:rsid w:val="00A534CD"/>
    <w:rsid w:val="00A559DF"/>
    <w:rsid w:val="00A60D1F"/>
    <w:rsid w:val="00A62051"/>
    <w:rsid w:val="00A64697"/>
    <w:rsid w:val="00A64C50"/>
    <w:rsid w:val="00A64FBF"/>
    <w:rsid w:val="00A6676C"/>
    <w:rsid w:val="00A67713"/>
    <w:rsid w:val="00A748A0"/>
    <w:rsid w:val="00A766C9"/>
    <w:rsid w:val="00A771C0"/>
    <w:rsid w:val="00A80BB5"/>
    <w:rsid w:val="00A8169C"/>
    <w:rsid w:val="00A81987"/>
    <w:rsid w:val="00A8475F"/>
    <w:rsid w:val="00A90CB6"/>
    <w:rsid w:val="00A90FFD"/>
    <w:rsid w:val="00A92E4E"/>
    <w:rsid w:val="00A943FA"/>
    <w:rsid w:val="00A9556C"/>
    <w:rsid w:val="00A961AB"/>
    <w:rsid w:val="00A96F9D"/>
    <w:rsid w:val="00A97AB5"/>
    <w:rsid w:val="00AA02A2"/>
    <w:rsid w:val="00AA12DA"/>
    <w:rsid w:val="00AA522C"/>
    <w:rsid w:val="00AA525E"/>
    <w:rsid w:val="00AA6299"/>
    <w:rsid w:val="00AA6A31"/>
    <w:rsid w:val="00AA7399"/>
    <w:rsid w:val="00AA7E37"/>
    <w:rsid w:val="00AB21E2"/>
    <w:rsid w:val="00AB4A03"/>
    <w:rsid w:val="00AB5FFA"/>
    <w:rsid w:val="00AB73AD"/>
    <w:rsid w:val="00AC10AD"/>
    <w:rsid w:val="00AC2019"/>
    <w:rsid w:val="00AC3C5B"/>
    <w:rsid w:val="00AC4EAA"/>
    <w:rsid w:val="00AC59FD"/>
    <w:rsid w:val="00AC7645"/>
    <w:rsid w:val="00AC76AE"/>
    <w:rsid w:val="00AC77D8"/>
    <w:rsid w:val="00AC7A5F"/>
    <w:rsid w:val="00AD0F62"/>
    <w:rsid w:val="00AD19F7"/>
    <w:rsid w:val="00AD1F23"/>
    <w:rsid w:val="00AD251A"/>
    <w:rsid w:val="00AD3B27"/>
    <w:rsid w:val="00AD3B9F"/>
    <w:rsid w:val="00AD4B6D"/>
    <w:rsid w:val="00AD50D3"/>
    <w:rsid w:val="00AD6759"/>
    <w:rsid w:val="00AD7C55"/>
    <w:rsid w:val="00AE0F57"/>
    <w:rsid w:val="00AE10ED"/>
    <w:rsid w:val="00AE1C52"/>
    <w:rsid w:val="00AE458B"/>
    <w:rsid w:val="00AE5168"/>
    <w:rsid w:val="00AE6B23"/>
    <w:rsid w:val="00AE6D3B"/>
    <w:rsid w:val="00AF0FDC"/>
    <w:rsid w:val="00AF1796"/>
    <w:rsid w:val="00AF17E8"/>
    <w:rsid w:val="00AF1A1F"/>
    <w:rsid w:val="00AF228C"/>
    <w:rsid w:val="00AF26B4"/>
    <w:rsid w:val="00AF29A2"/>
    <w:rsid w:val="00AF44EC"/>
    <w:rsid w:val="00AF589D"/>
    <w:rsid w:val="00B01E72"/>
    <w:rsid w:val="00B042A3"/>
    <w:rsid w:val="00B04DF9"/>
    <w:rsid w:val="00B051A6"/>
    <w:rsid w:val="00B05383"/>
    <w:rsid w:val="00B06A7E"/>
    <w:rsid w:val="00B079E0"/>
    <w:rsid w:val="00B07D2D"/>
    <w:rsid w:val="00B10672"/>
    <w:rsid w:val="00B10BD8"/>
    <w:rsid w:val="00B115BE"/>
    <w:rsid w:val="00B11E5E"/>
    <w:rsid w:val="00B12157"/>
    <w:rsid w:val="00B12EAE"/>
    <w:rsid w:val="00B150FE"/>
    <w:rsid w:val="00B15EAE"/>
    <w:rsid w:val="00B16EBD"/>
    <w:rsid w:val="00B203F6"/>
    <w:rsid w:val="00B21228"/>
    <w:rsid w:val="00B21F7E"/>
    <w:rsid w:val="00B23389"/>
    <w:rsid w:val="00B26913"/>
    <w:rsid w:val="00B26D6A"/>
    <w:rsid w:val="00B30CF7"/>
    <w:rsid w:val="00B318E8"/>
    <w:rsid w:val="00B31A05"/>
    <w:rsid w:val="00B324AA"/>
    <w:rsid w:val="00B324D1"/>
    <w:rsid w:val="00B339D8"/>
    <w:rsid w:val="00B3443B"/>
    <w:rsid w:val="00B3552D"/>
    <w:rsid w:val="00B413A7"/>
    <w:rsid w:val="00B41E05"/>
    <w:rsid w:val="00B41E43"/>
    <w:rsid w:val="00B42513"/>
    <w:rsid w:val="00B437EB"/>
    <w:rsid w:val="00B44A27"/>
    <w:rsid w:val="00B45391"/>
    <w:rsid w:val="00B50F89"/>
    <w:rsid w:val="00B52609"/>
    <w:rsid w:val="00B53E51"/>
    <w:rsid w:val="00B54838"/>
    <w:rsid w:val="00B54BB7"/>
    <w:rsid w:val="00B56F40"/>
    <w:rsid w:val="00B607B1"/>
    <w:rsid w:val="00B60A03"/>
    <w:rsid w:val="00B60E76"/>
    <w:rsid w:val="00B62BA2"/>
    <w:rsid w:val="00B640A9"/>
    <w:rsid w:val="00B65832"/>
    <w:rsid w:val="00B67585"/>
    <w:rsid w:val="00B70E64"/>
    <w:rsid w:val="00B7320A"/>
    <w:rsid w:val="00B73A00"/>
    <w:rsid w:val="00B769C2"/>
    <w:rsid w:val="00B807AC"/>
    <w:rsid w:val="00B80B94"/>
    <w:rsid w:val="00B817C8"/>
    <w:rsid w:val="00B81FDE"/>
    <w:rsid w:val="00B842D5"/>
    <w:rsid w:val="00B85176"/>
    <w:rsid w:val="00B90030"/>
    <w:rsid w:val="00B90886"/>
    <w:rsid w:val="00B90F78"/>
    <w:rsid w:val="00B92893"/>
    <w:rsid w:val="00B941D8"/>
    <w:rsid w:val="00B94A59"/>
    <w:rsid w:val="00B94B34"/>
    <w:rsid w:val="00B9566A"/>
    <w:rsid w:val="00B96251"/>
    <w:rsid w:val="00B96A2E"/>
    <w:rsid w:val="00BA09E6"/>
    <w:rsid w:val="00BA3386"/>
    <w:rsid w:val="00BA3B1A"/>
    <w:rsid w:val="00BA5976"/>
    <w:rsid w:val="00BA62A5"/>
    <w:rsid w:val="00BA66A5"/>
    <w:rsid w:val="00BA69C7"/>
    <w:rsid w:val="00BA736F"/>
    <w:rsid w:val="00BB01A9"/>
    <w:rsid w:val="00BB03EE"/>
    <w:rsid w:val="00BB0856"/>
    <w:rsid w:val="00BB0A7B"/>
    <w:rsid w:val="00BB19AA"/>
    <w:rsid w:val="00BB30CB"/>
    <w:rsid w:val="00BB33D1"/>
    <w:rsid w:val="00BB433C"/>
    <w:rsid w:val="00BB4B00"/>
    <w:rsid w:val="00BB5E79"/>
    <w:rsid w:val="00BB7814"/>
    <w:rsid w:val="00BB7AAE"/>
    <w:rsid w:val="00BC12B7"/>
    <w:rsid w:val="00BC47B4"/>
    <w:rsid w:val="00BC4FF0"/>
    <w:rsid w:val="00BC5F7C"/>
    <w:rsid w:val="00BC6368"/>
    <w:rsid w:val="00BD2130"/>
    <w:rsid w:val="00BD27DA"/>
    <w:rsid w:val="00BD2892"/>
    <w:rsid w:val="00BD3B4B"/>
    <w:rsid w:val="00BD41E1"/>
    <w:rsid w:val="00BD5591"/>
    <w:rsid w:val="00BD7320"/>
    <w:rsid w:val="00BE001A"/>
    <w:rsid w:val="00BE05FD"/>
    <w:rsid w:val="00BE0DC0"/>
    <w:rsid w:val="00BE2240"/>
    <w:rsid w:val="00BE3C1F"/>
    <w:rsid w:val="00BE543A"/>
    <w:rsid w:val="00BE5BEC"/>
    <w:rsid w:val="00BF2457"/>
    <w:rsid w:val="00BF26D8"/>
    <w:rsid w:val="00BF48E1"/>
    <w:rsid w:val="00BF4F06"/>
    <w:rsid w:val="00BF50A7"/>
    <w:rsid w:val="00BF6331"/>
    <w:rsid w:val="00BF7A63"/>
    <w:rsid w:val="00C013EA"/>
    <w:rsid w:val="00C0615C"/>
    <w:rsid w:val="00C06AE2"/>
    <w:rsid w:val="00C10EAC"/>
    <w:rsid w:val="00C1159E"/>
    <w:rsid w:val="00C119D2"/>
    <w:rsid w:val="00C12739"/>
    <w:rsid w:val="00C1369B"/>
    <w:rsid w:val="00C143FC"/>
    <w:rsid w:val="00C1469E"/>
    <w:rsid w:val="00C15693"/>
    <w:rsid w:val="00C17B9B"/>
    <w:rsid w:val="00C20476"/>
    <w:rsid w:val="00C20B8D"/>
    <w:rsid w:val="00C21D73"/>
    <w:rsid w:val="00C238FA"/>
    <w:rsid w:val="00C24897"/>
    <w:rsid w:val="00C27983"/>
    <w:rsid w:val="00C27CAF"/>
    <w:rsid w:val="00C31250"/>
    <w:rsid w:val="00C31C5A"/>
    <w:rsid w:val="00C32586"/>
    <w:rsid w:val="00C33E39"/>
    <w:rsid w:val="00C34A00"/>
    <w:rsid w:val="00C350A2"/>
    <w:rsid w:val="00C37FE3"/>
    <w:rsid w:val="00C4083B"/>
    <w:rsid w:val="00C419FD"/>
    <w:rsid w:val="00C42058"/>
    <w:rsid w:val="00C45DE3"/>
    <w:rsid w:val="00C4685B"/>
    <w:rsid w:val="00C469B9"/>
    <w:rsid w:val="00C46B93"/>
    <w:rsid w:val="00C50066"/>
    <w:rsid w:val="00C50728"/>
    <w:rsid w:val="00C52B4E"/>
    <w:rsid w:val="00C55491"/>
    <w:rsid w:val="00C55BDC"/>
    <w:rsid w:val="00C55FEB"/>
    <w:rsid w:val="00C5733E"/>
    <w:rsid w:val="00C57D53"/>
    <w:rsid w:val="00C609CF"/>
    <w:rsid w:val="00C60FE5"/>
    <w:rsid w:val="00C61ED0"/>
    <w:rsid w:val="00C62E46"/>
    <w:rsid w:val="00C634EB"/>
    <w:rsid w:val="00C63D05"/>
    <w:rsid w:val="00C63DA3"/>
    <w:rsid w:val="00C640F4"/>
    <w:rsid w:val="00C6592D"/>
    <w:rsid w:val="00C659D0"/>
    <w:rsid w:val="00C67116"/>
    <w:rsid w:val="00C74642"/>
    <w:rsid w:val="00C74965"/>
    <w:rsid w:val="00C7655D"/>
    <w:rsid w:val="00C77E06"/>
    <w:rsid w:val="00C81047"/>
    <w:rsid w:val="00C81586"/>
    <w:rsid w:val="00C82ADD"/>
    <w:rsid w:val="00C837DD"/>
    <w:rsid w:val="00C84995"/>
    <w:rsid w:val="00C84BE9"/>
    <w:rsid w:val="00C84E50"/>
    <w:rsid w:val="00C85051"/>
    <w:rsid w:val="00C86ADA"/>
    <w:rsid w:val="00C86E13"/>
    <w:rsid w:val="00C87615"/>
    <w:rsid w:val="00C87AC8"/>
    <w:rsid w:val="00C90046"/>
    <w:rsid w:val="00C90B28"/>
    <w:rsid w:val="00C92CF5"/>
    <w:rsid w:val="00C93076"/>
    <w:rsid w:val="00C939EB"/>
    <w:rsid w:val="00C93F99"/>
    <w:rsid w:val="00C94EDD"/>
    <w:rsid w:val="00C95A01"/>
    <w:rsid w:val="00CA03C3"/>
    <w:rsid w:val="00CA26E6"/>
    <w:rsid w:val="00CA4639"/>
    <w:rsid w:val="00CA5931"/>
    <w:rsid w:val="00CA7AC0"/>
    <w:rsid w:val="00CA7EB2"/>
    <w:rsid w:val="00CB39C9"/>
    <w:rsid w:val="00CB50B6"/>
    <w:rsid w:val="00CB6853"/>
    <w:rsid w:val="00CB6A9D"/>
    <w:rsid w:val="00CB74D9"/>
    <w:rsid w:val="00CB7582"/>
    <w:rsid w:val="00CC145C"/>
    <w:rsid w:val="00CC2C59"/>
    <w:rsid w:val="00CC41A9"/>
    <w:rsid w:val="00CC4AA0"/>
    <w:rsid w:val="00CD042D"/>
    <w:rsid w:val="00CD0764"/>
    <w:rsid w:val="00CD2158"/>
    <w:rsid w:val="00CD2926"/>
    <w:rsid w:val="00CD2A4C"/>
    <w:rsid w:val="00CD38C9"/>
    <w:rsid w:val="00CD4F68"/>
    <w:rsid w:val="00CD512B"/>
    <w:rsid w:val="00CD56B0"/>
    <w:rsid w:val="00CD6000"/>
    <w:rsid w:val="00CE11D6"/>
    <w:rsid w:val="00CE6289"/>
    <w:rsid w:val="00CE7975"/>
    <w:rsid w:val="00CF1C87"/>
    <w:rsid w:val="00CF2AAB"/>
    <w:rsid w:val="00CF7A14"/>
    <w:rsid w:val="00D01553"/>
    <w:rsid w:val="00D0217A"/>
    <w:rsid w:val="00D0273F"/>
    <w:rsid w:val="00D030D1"/>
    <w:rsid w:val="00D03DE4"/>
    <w:rsid w:val="00D048E0"/>
    <w:rsid w:val="00D04A98"/>
    <w:rsid w:val="00D04D01"/>
    <w:rsid w:val="00D0781F"/>
    <w:rsid w:val="00D10387"/>
    <w:rsid w:val="00D1287F"/>
    <w:rsid w:val="00D15804"/>
    <w:rsid w:val="00D17E8B"/>
    <w:rsid w:val="00D222D2"/>
    <w:rsid w:val="00D22BDB"/>
    <w:rsid w:val="00D2409C"/>
    <w:rsid w:val="00D246A3"/>
    <w:rsid w:val="00D274C4"/>
    <w:rsid w:val="00D27BB8"/>
    <w:rsid w:val="00D3138D"/>
    <w:rsid w:val="00D32C31"/>
    <w:rsid w:val="00D349A0"/>
    <w:rsid w:val="00D36D3C"/>
    <w:rsid w:val="00D376A7"/>
    <w:rsid w:val="00D4113A"/>
    <w:rsid w:val="00D44935"/>
    <w:rsid w:val="00D47C20"/>
    <w:rsid w:val="00D526AD"/>
    <w:rsid w:val="00D566CE"/>
    <w:rsid w:val="00D56BF5"/>
    <w:rsid w:val="00D57730"/>
    <w:rsid w:val="00D619CE"/>
    <w:rsid w:val="00D645C4"/>
    <w:rsid w:val="00D65B22"/>
    <w:rsid w:val="00D669B1"/>
    <w:rsid w:val="00D6752F"/>
    <w:rsid w:val="00D7062D"/>
    <w:rsid w:val="00D71611"/>
    <w:rsid w:val="00D7163D"/>
    <w:rsid w:val="00D72506"/>
    <w:rsid w:val="00D728B0"/>
    <w:rsid w:val="00D73813"/>
    <w:rsid w:val="00D760F7"/>
    <w:rsid w:val="00D766B9"/>
    <w:rsid w:val="00D77149"/>
    <w:rsid w:val="00D800A2"/>
    <w:rsid w:val="00D81460"/>
    <w:rsid w:val="00D81E1E"/>
    <w:rsid w:val="00D83753"/>
    <w:rsid w:val="00D843DC"/>
    <w:rsid w:val="00D84F5E"/>
    <w:rsid w:val="00D87068"/>
    <w:rsid w:val="00D915C9"/>
    <w:rsid w:val="00D93D7D"/>
    <w:rsid w:val="00D9474A"/>
    <w:rsid w:val="00D94DEC"/>
    <w:rsid w:val="00D9630D"/>
    <w:rsid w:val="00D96D28"/>
    <w:rsid w:val="00D973D7"/>
    <w:rsid w:val="00DA174B"/>
    <w:rsid w:val="00DB08DB"/>
    <w:rsid w:val="00DB27D6"/>
    <w:rsid w:val="00DB297F"/>
    <w:rsid w:val="00DB2C90"/>
    <w:rsid w:val="00DB372A"/>
    <w:rsid w:val="00DB3EA8"/>
    <w:rsid w:val="00DB4CC3"/>
    <w:rsid w:val="00DB5651"/>
    <w:rsid w:val="00DB6FCE"/>
    <w:rsid w:val="00DC0DB3"/>
    <w:rsid w:val="00DC0F12"/>
    <w:rsid w:val="00DC3A82"/>
    <w:rsid w:val="00DC5075"/>
    <w:rsid w:val="00DC7D7B"/>
    <w:rsid w:val="00DD2978"/>
    <w:rsid w:val="00DD4C88"/>
    <w:rsid w:val="00DD4F2F"/>
    <w:rsid w:val="00DD56C5"/>
    <w:rsid w:val="00DD5C3E"/>
    <w:rsid w:val="00DD65B8"/>
    <w:rsid w:val="00DD6CE0"/>
    <w:rsid w:val="00DD6D2E"/>
    <w:rsid w:val="00DD75AB"/>
    <w:rsid w:val="00DD7729"/>
    <w:rsid w:val="00DD7C87"/>
    <w:rsid w:val="00DE157E"/>
    <w:rsid w:val="00DE2169"/>
    <w:rsid w:val="00DE3369"/>
    <w:rsid w:val="00DE396D"/>
    <w:rsid w:val="00DE4162"/>
    <w:rsid w:val="00DE4720"/>
    <w:rsid w:val="00DE5365"/>
    <w:rsid w:val="00DE6922"/>
    <w:rsid w:val="00DF1428"/>
    <w:rsid w:val="00DF1ED8"/>
    <w:rsid w:val="00DF25BA"/>
    <w:rsid w:val="00DF4CE1"/>
    <w:rsid w:val="00DF7325"/>
    <w:rsid w:val="00E00867"/>
    <w:rsid w:val="00E02EFC"/>
    <w:rsid w:val="00E055ED"/>
    <w:rsid w:val="00E0723D"/>
    <w:rsid w:val="00E07952"/>
    <w:rsid w:val="00E10207"/>
    <w:rsid w:val="00E10D7E"/>
    <w:rsid w:val="00E11925"/>
    <w:rsid w:val="00E125EC"/>
    <w:rsid w:val="00E12689"/>
    <w:rsid w:val="00E14D95"/>
    <w:rsid w:val="00E16D47"/>
    <w:rsid w:val="00E17CE5"/>
    <w:rsid w:val="00E212AC"/>
    <w:rsid w:val="00E21632"/>
    <w:rsid w:val="00E216DC"/>
    <w:rsid w:val="00E23282"/>
    <w:rsid w:val="00E23DA2"/>
    <w:rsid w:val="00E253DC"/>
    <w:rsid w:val="00E26537"/>
    <w:rsid w:val="00E271A4"/>
    <w:rsid w:val="00E30A32"/>
    <w:rsid w:val="00E31892"/>
    <w:rsid w:val="00E3191A"/>
    <w:rsid w:val="00E31CFA"/>
    <w:rsid w:val="00E32854"/>
    <w:rsid w:val="00E33835"/>
    <w:rsid w:val="00E3538E"/>
    <w:rsid w:val="00E374A3"/>
    <w:rsid w:val="00E37844"/>
    <w:rsid w:val="00E4033A"/>
    <w:rsid w:val="00E407DB"/>
    <w:rsid w:val="00E4085A"/>
    <w:rsid w:val="00E44029"/>
    <w:rsid w:val="00E4515B"/>
    <w:rsid w:val="00E45CA3"/>
    <w:rsid w:val="00E461A7"/>
    <w:rsid w:val="00E517F3"/>
    <w:rsid w:val="00E52A50"/>
    <w:rsid w:val="00E5348D"/>
    <w:rsid w:val="00E53999"/>
    <w:rsid w:val="00E54734"/>
    <w:rsid w:val="00E548D4"/>
    <w:rsid w:val="00E557C8"/>
    <w:rsid w:val="00E56785"/>
    <w:rsid w:val="00E66CBD"/>
    <w:rsid w:val="00E70248"/>
    <w:rsid w:val="00E70DBE"/>
    <w:rsid w:val="00E72935"/>
    <w:rsid w:val="00E72CF4"/>
    <w:rsid w:val="00E72DF6"/>
    <w:rsid w:val="00E72E9B"/>
    <w:rsid w:val="00E73EA4"/>
    <w:rsid w:val="00E747F8"/>
    <w:rsid w:val="00E747FD"/>
    <w:rsid w:val="00E75291"/>
    <w:rsid w:val="00E756DD"/>
    <w:rsid w:val="00E760F2"/>
    <w:rsid w:val="00E76C8F"/>
    <w:rsid w:val="00E804A1"/>
    <w:rsid w:val="00E81E64"/>
    <w:rsid w:val="00E837C6"/>
    <w:rsid w:val="00E8515A"/>
    <w:rsid w:val="00E85729"/>
    <w:rsid w:val="00E86325"/>
    <w:rsid w:val="00E867BA"/>
    <w:rsid w:val="00E868FD"/>
    <w:rsid w:val="00E87D34"/>
    <w:rsid w:val="00E906F2"/>
    <w:rsid w:val="00E90DDA"/>
    <w:rsid w:val="00E9306E"/>
    <w:rsid w:val="00E9380A"/>
    <w:rsid w:val="00E94CA2"/>
    <w:rsid w:val="00E95611"/>
    <w:rsid w:val="00E95DCE"/>
    <w:rsid w:val="00E9619C"/>
    <w:rsid w:val="00EA1164"/>
    <w:rsid w:val="00EA3182"/>
    <w:rsid w:val="00EA384F"/>
    <w:rsid w:val="00EA45F1"/>
    <w:rsid w:val="00EA4C1E"/>
    <w:rsid w:val="00EB0182"/>
    <w:rsid w:val="00EB2555"/>
    <w:rsid w:val="00EB33DF"/>
    <w:rsid w:val="00EB58E9"/>
    <w:rsid w:val="00EB7326"/>
    <w:rsid w:val="00EC1840"/>
    <w:rsid w:val="00EC1E3E"/>
    <w:rsid w:val="00EC21F0"/>
    <w:rsid w:val="00EC2CE5"/>
    <w:rsid w:val="00EC3322"/>
    <w:rsid w:val="00EC3A3E"/>
    <w:rsid w:val="00EC418A"/>
    <w:rsid w:val="00EC56A6"/>
    <w:rsid w:val="00EC5D48"/>
    <w:rsid w:val="00EC6DA5"/>
    <w:rsid w:val="00EC79DD"/>
    <w:rsid w:val="00ED0C93"/>
    <w:rsid w:val="00ED2910"/>
    <w:rsid w:val="00ED30F4"/>
    <w:rsid w:val="00ED3745"/>
    <w:rsid w:val="00ED391D"/>
    <w:rsid w:val="00ED4FDE"/>
    <w:rsid w:val="00ED5D31"/>
    <w:rsid w:val="00ED7076"/>
    <w:rsid w:val="00ED7578"/>
    <w:rsid w:val="00ED7B0E"/>
    <w:rsid w:val="00EE0797"/>
    <w:rsid w:val="00EE2577"/>
    <w:rsid w:val="00EE319B"/>
    <w:rsid w:val="00EE3F73"/>
    <w:rsid w:val="00EE4B75"/>
    <w:rsid w:val="00EE4FE9"/>
    <w:rsid w:val="00EE5006"/>
    <w:rsid w:val="00EE53ED"/>
    <w:rsid w:val="00EF09BE"/>
    <w:rsid w:val="00EF1617"/>
    <w:rsid w:val="00EF4E38"/>
    <w:rsid w:val="00EF6419"/>
    <w:rsid w:val="00F0018D"/>
    <w:rsid w:val="00F0030F"/>
    <w:rsid w:val="00F00365"/>
    <w:rsid w:val="00F022FA"/>
    <w:rsid w:val="00F04134"/>
    <w:rsid w:val="00F04E05"/>
    <w:rsid w:val="00F0648A"/>
    <w:rsid w:val="00F079F0"/>
    <w:rsid w:val="00F1095E"/>
    <w:rsid w:val="00F10CA8"/>
    <w:rsid w:val="00F1111B"/>
    <w:rsid w:val="00F1140E"/>
    <w:rsid w:val="00F1335F"/>
    <w:rsid w:val="00F13874"/>
    <w:rsid w:val="00F13D10"/>
    <w:rsid w:val="00F15244"/>
    <w:rsid w:val="00F1661E"/>
    <w:rsid w:val="00F16682"/>
    <w:rsid w:val="00F16858"/>
    <w:rsid w:val="00F16BF7"/>
    <w:rsid w:val="00F203CC"/>
    <w:rsid w:val="00F22849"/>
    <w:rsid w:val="00F22C03"/>
    <w:rsid w:val="00F249B8"/>
    <w:rsid w:val="00F24E4B"/>
    <w:rsid w:val="00F2633C"/>
    <w:rsid w:val="00F27ECB"/>
    <w:rsid w:val="00F27F62"/>
    <w:rsid w:val="00F30184"/>
    <w:rsid w:val="00F31C4C"/>
    <w:rsid w:val="00F33142"/>
    <w:rsid w:val="00F34572"/>
    <w:rsid w:val="00F34C70"/>
    <w:rsid w:val="00F34CA1"/>
    <w:rsid w:val="00F34DAA"/>
    <w:rsid w:val="00F42698"/>
    <w:rsid w:val="00F44335"/>
    <w:rsid w:val="00F44835"/>
    <w:rsid w:val="00F46711"/>
    <w:rsid w:val="00F47521"/>
    <w:rsid w:val="00F51ECA"/>
    <w:rsid w:val="00F52651"/>
    <w:rsid w:val="00F5300F"/>
    <w:rsid w:val="00F54B9D"/>
    <w:rsid w:val="00F61557"/>
    <w:rsid w:val="00F62C8C"/>
    <w:rsid w:val="00F64B27"/>
    <w:rsid w:val="00F64D07"/>
    <w:rsid w:val="00F64D59"/>
    <w:rsid w:val="00F65EFE"/>
    <w:rsid w:val="00F671CF"/>
    <w:rsid w:val="00F67B5E"/>
    <w:rsid w:val="00F67FCD"/>
    <w:rsid w:val="00F71635"/>
    <w:rsid w:val="00F72E59"/>
    <w:rsid w:val="00F75013"/>
    <w:rsid w:val="00F754DF"/>
    <w:rsid w:val="00F7760D"/>
    <w:rsid w:val="00F778FE"/>
    <w:rsid w:val="00F77E9B"/>
    <w:rsid w:val="00F8155D"/>
    <w:rsid w:val="00F82D56"/>
    <w:rsid w:val="00F83038"/>
    <w:rsid w:val="00F83F97"/>
    <w:rsid w:val="00F86617"/>
    <w:rsid w:val="00F86ECE"/>
    <w:rsid w:val="00F87624"/>
    <w:rsid w:val="00F878A4"/>
    <w:rsid w:val="00F87DE0"/>
    <w:rsid w:val="00F941D9"/>
    <w:rsid w:val="00F943EA"/>
    <w:rsid w:val="00F945D6"/>
    <w:rsid w:val="00F97AD2"/>
    <w:rsid w:val="00FA03D6"/>
    <w:rsid w:val="00FA0C97"/>
    <w:rsid w:val="00FA267F"/>
    <w:rsid w:val="00FA3E09"/>
    <w:rsid w:val="00FA6807"/>
    <w:rsid w:val="00FB18D0"/>
    <w:rsid w:val="00FB1CE4"/>
    <w:rsid w:val="00FB4F8E"/>
    <w:rsid w:val="00FC0078"/>
    <w:rsid w:val="00FC118A"/>
    <w:rsid w:val="00FC1B57"/>
    <w:rsid w:val="00FC2AAF"/>
    <w:rsid w:val="00FC2AFD"/>
    <w:rsid w:val="00FC4424"/>
    <w:rsid w:val="00FC455B"/>
    <w:rsid w:val="00FC6DB4"/>
    <w:rsid w:val="00FD1DD9"/>
    <w:rsid w:val="00FD2D2F"/>
    <w:rsid w:val="00FD40B9"/>
    <w:rsid w:val="00FD4A69"/>
    <w:rsid w:val="00FD4A9A"/>
    <w:rsid w:val="00FD5C62"/>
    <w:rsid w:val="00FD68A6"/>
    <w:rsid w:val="00FD7FAB"/>
    <w:rsid w:val="00FE0919"/>
    <w:rsid w:val="00FE1FEE"/>
    <w:rsid w:val="00FE4D76"/>
    <w:rsid w:val="00FE5B76"/>
    <w:rsid w:val="00FE66CD"/>
    <w:rsid w:val="00FF01AE"/>
    <w:rsid w:val="00FF1219"/>
    <w:rsid w:val="00FF1243"/>
    <w:rsid w:val="00FF3170"/>
    <w:rsid w:val="00FF3260"/>
    <w:rsid w:val="00FF3A1F"/>
    <w:rsid w:val="00FF3DB2"/>
    <w:rsid w:val="00FF5FB6"/>
    <w:rsid w:val="00FF7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FD43E"/>
  <w15:chartTrackingRefBased/>
  <w15:docId w15:val="{17E1E678-EA7D-4F62-8C0E-C75DEFEB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6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1B10"/>
    <w:rPr>
      <w:color w:val="0000FF"/>
      <w:u w:val="single"/>
    </w:rPr>
  </w:style>
  <w:style w:type="paragraph" w:styleId="ListParagraph">
    <w:name w:val="List Paragraph"/>
    <w:aliases w:val="Normal bullet 2,Bullet list,Syle 1,Strip,H&amp;P List Paragraph,2,Virsraksti,Saistīto dokumentu saraksts,Numurets,PPS_Bullet,1.1 virsraksts"/>
    <w:basedOn w:val="Normal"/>
    <w:link w:val="ListParagraphChar"/>
    <w:uiPriority w:val="99"/>
    <w:qFormat/>
    <w:rsid w:val="003E1B10"/>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Normal bullet 2 Char,Bullet list Char,Syle 1 Char,Strip Char,H&amp;P List Paragraph Char,2 Char,Virsraksti Char,Saistīto dokumentu saraksts Char,Numurets Char,PPS_Bullet Char,1.1 virsraksts Char"/>
    <w:link w:val="ListParagraph"/>
    <w:uiPriority w:val="99"/>
    <w:qFormat/>
    <w:rsid w:val="003E1B10"/>
    <w:rPr>
      <w:rFonts w:ascii="Times New Roman" w:eastAsia="Times New Roman" w:hAnsi="Times New Roman" w:cs="Times New Roman"/>
      <w:sz w:val="24"/>
      <w:szCs w:val="24"/>
    </w:rPr>
  </w:style>
  <w:style w:type="paragraph" w:customStyle="1" w:styleId="Default">
    <w:name w:val="Default"/>
    <w:rsid w:val="006B4A7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F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3D3"/>
    <w:rPr>
      <w:rFonts w:ascii="Segoe UI" w:hAnsi="Segoe UI" w:cs="Segoe UI"/>
      <w:sz w:val="18"/>
      <w:szCs w:val="18"/>
    </w:rPr>
  </w:style>
  <w:style w:type="character" w:styleId="CommentReference">
    <w:name w:val="annotation reference"/>
    <w:basedOn w:val="DefaultParagraphFont"/>
    <w:uiPriority w:val="99"/>
    <w:semiHidden/>
    <w:unhideWhenUsed/>
    <w:rsid w:val="00E66CBD"/>
    <w:rPr>
      <w:sz w:val="16"/>
      <w:szCs w:val="16"/>
    </w:rPr>
  </w:style>
  <w:style w:type="paragraph" w:styleId="CommentText">
    <w:name w:val="annotation text"/>
    <w:basedOn w:val="Normal"/>
    <w:link w:val="CommentTextChar"/>
    <w:uiPriority w:val="99"/>
    <w:unhideWhenUsed/>
    <w:rsid w:val="00E66CBD"/>
    <w:pPr>
      <w:spacing w:line="240" w:lineRule="auto"/>
    </w:pPr>
    <w:rPr>
      <w:sz w:val="20"/>
      <w:szCs w:val="20"/>
    </w:rPr>
  </w:style>
  <w:style w:type="character" w:customStyle="1" w:styleId="CommentTextChar">
    <w:name w:val="Comment Text Char"/>
    <w:basedOn w:val="DefaultParagraphFont"/>
    <w:link w:val="CommentText"/>
    <w:uiPriority w:val="99"/>
    <w:rsid w:val="00E66CBD"/>
    <w:rPr>
      <w:sz w:val="20"/>
      <w:szCs w:val="20"/>
    </w:rPr>
  </w:style>
  <w:style w:type="character" w:styleId="UnresolvedMention">
    <w:name w:val="Unresolved Mention"/>
    <w:basedOn w:val="DefaultParagraphFont"/>
    <w:uiPriority w:val="99"/>
    <w:semiHidden/>
    <w:unhideWhenUsed/>
    <w:rsid w:val="0047272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03CC"/>
    <w:rPr>
      <w:b/>
      <w:bCs/>
    </w:rPr>
  </w:style>
  <w:style w:type="character" w:customStyle="1" w:styleId="CommentSubjectChar">
    <w:name w:val="Comment Subject Char"/>
    <w:basedOn w:val="CommentTextChar"/>
    <w:link w:val="CommentSubject"/>
    <w:uiPriority w:val="99"/>
    <w:semiHidden/>
    <w:rsid w:val="00F203CC"/>
    <w:rPr>
      <w:b/>
      <w:bCs/>
      <w:sz w:val="20"/>
      <w:szCs w:val="20"/>
    </w:rPr>
  </w:style>
  <w:style w:type="paragraph" w:customStyle="1" w:styleId="tv213">
    <w:name w:val="tv213"/>
    <w:basedOn w:val="Normal"/>
    <w:rsid w:val="00134C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1B54B7"/>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A1111111">
    <w:name w:val="A.1 / 1.1 / 1.1.11"/>
    <w:basedOn w:val="NoList"/>
    <w:next w:val="111111"/>
    <w:rsid w:val="00084D66"/>
    <w:pPr>
      <w:numPr>
        <w:numId w:val="3"/>
      </w:numPr>
    </w:pPr>
  </w:style>
  <w:style w:type="paragraph" w:customStyle="1" w:styleId="mans1">
    <w:name w:val="mans 1"/>
    <w:basedOn w:val="Heading1"/>
    <w:next w:val="Heading1"/>
    <w:rsid w:val="00084D66"/>
    <w:pPr>
      <w:keepLines w:val="0"/>
      <w:numPr>
        <w:numId w:val="4"/>
      </w:numPr>
      <w:tabs>
        <w:tab w:val="clear" w:pos="360"/>
      </w:tabs>
      <w:spacing w:before="0" w:line="240" w:lineRule="auto"/>
      <w:ind w:left="0" w:firstLine="0"/>
      <w:jc w:val="center"/>
    </w:pPr>
    <w:rPr>
      <w:rFonts w:ascii="Times New Roman" w:eastAsia="Times New Roman" w:hAnsi="Times New Roman" w:cs="Times New Roman"/>
      <w:color w:val="auto"/>
      <w:sz w:val="24"/>
      <w:szCs w:val="24"/>
    </w:rPr>
  </w:style>
  <w:style w:type="numbering" w:styleId="111111">
    <w:name w:val="Outline List 2"/>
    <w:basedOn w:val="NoList"/>
    <w:uiPriority w:val="99"/>
    <w:semiHidden/>
    <w:unhideWhenUsed/>
    <w:rsid w:val="00084D66"/>
  </w:style>
  <w:style w:type="character" w:customStyle="1" w:styleId="Heading1Char">
    <w:name w:val="Heading 1 Char"/>
    <w:basedOn w:val="DefaultParagraphFont"/>
    <w:link w:val="Heading1"/>
    <w:uiPriority w:val="9"/>
    <w:rsid w:val="00084D6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E7333"/>
    <w:pPr>
      <w:spacing w:after="0" w:line="240" w:lineRule="auto"/>
    </w:pPr>
  </w:style>
  <w:style w:type="character" w:customStyle="1" w:styleId="Heading2Char">
    <w:name w:val="Heading 2 Char"/>
    <w:basedOn w:val="DefaultParagraphFont"/>
    <w:link w:val="Heading2"/>
    <w:uiPriority w:val="9"/>
    <w:semiHidden/>
    <w:rsid w:val="000660CB"/>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E54734"/>
    <w:rPr>
      <w:rFonts w:ascii="Segoe UI" w:hAnsi="Segoe UI" w:cs="Segoe UI" w:hint="default"/>
      <w:sz w:val="18"/>
      <w:szCs w:val="18"/>
    </w:rPr>
  </w:style>
  <w:style w:type="paragraph" w:styleId="Header">
    <w:name w:val="header"/>
    <w:basedOn w:val="Normal"/>
    <w:link w:val="HeaderChar"/>
    <w:uiPriority w:val="99"/>
    <w:semiHidden/>
    <w:unhideWhenUsed/>
    <w:rsid w:val="00C143F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143FC"/>
  </w:style>
  <w:style w:type="paragraph" w:styleId="Footer">
    <w:name w:val="footer"/>
    <w:basedOn w:val="Normal"/>
    <w:link w:val="FooterChar"/>
    <w:uiPriority w:val="99"/>
    <w:semiHidden/>
    <w:unhideWhenUsed/>
    <w:rsid w:val="00C143F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1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453">
      <w:bodyDiv w:val="1"/>
      <w:marLeft w:val="0"/>
      <w:marRight w:val="0"/>
      <w:marTop w:val="0"/>
      <w:marBottom w:val="0"/>
      <w:divBdr>
        <w:top w:val="none" w:sz="0" w:space="0" w:color="auto"/>
        <w:left w:val="none" w:sz="0" w:space="0" w:color="auto"/>
        <w:bottom w:val="none" w:sz="0" w:space="0" w:color="auto"/>
        <w:right w:val="none" w:sz="0" w:space="0" w:color="auto"/>
      </w:divBdr>
    </w:div>
    <w:div w:id="422149720">
      <w:bodyDiv w:val="1"/>
      <w:marLeft w:val="0"/>
      <w:marRight w:val="0"/>
      <w:marTop w:val="0"/>
      <w:marBottom w:val="0"/>
      <w:divBdr>
        <w:top w:val="none" w:sz="0" w:space="0" w:color="auto"/>
        <w:left w:val="none" w:sz="0" w:space="0" w:color="auto"/>
        <w:bottom w:val="none" w:sz="0" w:space="0" w:color="auto"/>
        <w:right w:val="none" w:sz="0" w:space="0" w:color="auto"/>
      </w:divBdr>
    </w:div>
    <w:div w:id="889002538">
      <w:bodyDiv w:val="1"/>
      <w:marLeft w:val="0"/>
      <w:marRight w:val="0"/>
      <w:marTop w:val="0"/>
      <w:marBottom w:val="0"/>
      <w:divBdr>
        <w:top w:val="none" w:sz="0" w:space="0" w:color="auto"/>
        <w:left w:val="none" w:sz="0" w:space="0" w:color="auto"/>
        <w:bottom w:val="none" w:sz="0" w:space="0" w:color="auto"/>
        <w:right w:val="none" w:sz="0" w:space="0" w:color="auto"/>
      </w:divBdr>
    </w:div>
    <w:div w:id="1384868292">
      <w:bodyDiv w:val="1"/>
      <w:marLeft w:val="0"/>
      <w:marRight w:val="0"/>
      <w:marTop w:val="0"/>
      <w:marBottom w:val="0"/>
      <w:divBdr>
        <w:top w:val="none" w:sz="0" w:space="0" w:color="auto"/>
        <w:left w:val="none" w:sz="0" w:space="0" w:color="auto"/>
        <w:bottom w:val="none" w:sz="0" w:space="0" w:color="auto"/>
        <w:right w:val="none" w:sz="0" w:space="0" w:color="auto"/>
      </w:divBdr>
    </w:div>
    <w:div w:id="1537809159">
      <w:bodyDiv w:val="1"/>
      <w:marLeft w:val="0"/>
      <w:marRight w:val="0"/>
      <w:marTop w:val="0"/>
      <w:marBottom w:val="0"/>
      <w:divBdr>
        <w:top w:val="none" w:sz="0" w:space="0" w:color="auto"/>
        <w:left w:val="none" w:sz="0" w:space="0" w:color="auto"/>
        <w:bottom w:val="none" w:sz="0" w:space="0" w:color="auto"/>
        <w:right w:val="none" w:sz="0" w:space="0" w:color="auto"/>
      </w:divBdr>
    </w:div>
    <w:div w:id="1565917448">
      <w:bodyDiv w:val="1"/>
      <w:marLeft w:val="0"/>
      <w:marRight w:val="0"/>
      <w:marTop w:val="0"/>
      <w:marBottom w:val="0"/>
      <w:divBdr>
        <w:top w:val="none" w:sz="0" w:space="0" w:color="auto"/>
        <w:left w:val="none" w:sz="0" w:space="0" w:color="auto"/>
        <w:bottom w:val="none" w:sz="0" w:space="0" w:color="auto"/>
        <w:right w:val="none" w:sz="0" w:space="0" w:color="auto"/>
      </w:divBdr>
    </w:div>
    <w:div w:id="16934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ija.freimane@ropaz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ja.freimane@ropaz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7" ma:contentTypeDescription="Create a new document." ma:contentTypeScope="" ma:versionID="a80b05565a32dd9da73d70f6d079b803">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76b16fab4170fa4d229b7c39e4e3ec7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A04B-57F0-4CDF-9104-A2F760CF345C}">
  <ds:schemaRefs>
    <ds:schemaRef ds:uri="http://schemas.microsoft.com/sharepoint/v3/contenttype/forms"/>
  </ds:schemaRefs>
</ds:datastoreItem>
</file>

<file path=customXml/itemProps2.xml><?xml version="1.0" encoding="utf-8"?>
<ds:datastoreItem xmlns:ds="http://schemas.openxmlformats.org/officeDocument/2006/customXml" ds:itemID="{843948BB-34C3-49FE-8EBF-71F66C430FB6}">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3.xml><?xml version="1.0" encoding="utf-8"?>
<ds:datastoreItem xmlns:ds="http://schemas.openxmlformats.org/officeDocument/2006/customXml" ds:itemID="{BD218238-0318-4CE2-8AF5-C3589F4797E9}">
  <ds:schemaRefs>
    <ds:schemaRef ds:uri="http://schemas.openxmlformats.org/officeDocument/2006/bibliography"/>
  </ds:schemaRefs>
</ds:datastoreItem>
</file>

<file path=customXml/itemProps4.xml><?xml version="1.0" encoding="utf-8"?>
<ds:datastoreItem xmlns:ds="http://schemas.openxmlformats.org/officeDocument/2006/customXml" ds:itemID="{0810D30E-6579-4CF9-94DB-52790C8C0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Aumeistere</dc:creator>
  <cp:keywords/>
  <dc:description/>
  <cp:lastModifiedBy>Annija Freimane</cp:lastModifiedBy>
  <cp:revision>14</cp:revision>
  <dcterms:created xsi:type="dcterms:W3CDTF">2024-02-15T16:27:00Z</dcterms:created>
  <dcterms:modified xsi:type="dcterms:W3CDTF">2024-03-21T08:13:00Z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