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D7" w:rsidRPr="00065AD7" w:rsidRDefault="00065AD7" w:rsidP="00065AD7">
      <w:pPr>
        <w:tabs>
          <w:tab w:val="left" w:pos="0"/>
        </w:tabs>
        <w:jc w:val="center"/>
        <w:rPr>
          <w:rFonts w:eastAsia="Calibri"/>
          <w:b/>
          <w:color w:val="000000"/>
          <w:lang w:eastAsia="en-US"/>
        </w:rPr>
      </w:pPr>
      <w:bookmarkStart w:id="0" w:name="_Hlk109295747"/>
      <w:r w:rsidRPr="00065AD7">
        <w:rPr>
          <w:noProof/>
        </w:rPr>
        <w:drawing>
          <wp:inline distT="0" distB="0" distL="0" distR="0" wp14:anchorId="3634E1DF" wp14:editId="25C9E7C7">
            <wp:extent cx="686945" cy="733425"/>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ads_gerbonis_M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42" cy="736625"/>
                    </a:xfrm>
                    <a:prstGeom prst="rect">
                      <a:avLst/>
                    </a:prstGeom>
                  </pic:spPr>
                </pic:pic>
              </a:graphicData>
            </a:graphic>
          </wp:inline>
        </w:drawing>
      </w:r>
    </w:p>
    <w:p w:rsidR="00065AD7" w:rsidRPr="00065AD7" w:rsidRDefault="00065AD7" w:rsidP="00065AD7">
      <w:pPr>
        <w:keepNext/>
        <w:tabs>
          <w:tab w:val="left" w:pos="0"/>
        </w:tabs>
        <w:jc w:val="center"/>
        <w:outlineLvl w:val="1"/>
        <w:rPr>
          <w:b/>
          <w:bCs/>
          <w:color w:val="000000"/>
          <w:lang w:eastAsia="en-US"/>
        </w:rPr>
      </w:pPr>
      <w:r w:rsidRPr="00065AD7">
        <w:rPr>
          <w:b/>
          <w:bCs/>
          <w:color w:val="000000"/>
          <w:lang w:eastAsia="en-US"/>
        </w:rPr>
        <w:t xml:space="preserve">ROPAŽU NOVADA PAŠVALDĪBA </w:t>
      </w:r>
    </w:p>
    <w:p w:rsidR="00065AD7" w:rsidRPr="00065AD7" w:rsidRDefault="00065AD7" w:rsidP="00065AD7">
      <w:pPr>
        <w:keepNext/>
        <w:tabs>
          <w:tab w:val="left" w:pos="720"/>
        </w:tabs>
        <w:jc w:val="center"/>
        <w:outlineLvl w:val="0"/>
        <w:rPr>
          <w:bCs/>
          <w:color w:val="000000"/>
          <w:lang w:eastAsia="en-US"/>
        </w:rPr>
      </w:pPr>
      <w:proofErr w:type="spellStart"/>
      <w:r w:rsidRPr="00065AD7">
        <w:rPr>
          <w:bCs/>
          <w:color w:val="000000"/>
          <w:lang w:eastAsia="en-US"/>
        </w:rPr>
        <w:t>Reģ</w:t>
      </w:r>
      <w:proofErr w:type="spellEnd"/>
      <w:r w:rsidRPr="00065AD7">
        <w:rPr>
          <w:bCs/>
          <w:color w:val="000000"/>
          <w:lang w:eastAsia="en-US"/>
        </w:rPr>
        <w:t>. Nr. 90000067986</w:t>
      </w:r>
    </w:p>
    <w:p w:rsidR="00065AD7" w:rsidRPr="00065AD7" w:rsidRDefault="00065AD7" w:rsidP="00065AD7">
      <w:pPr>
        <w:tabs>
          <w:tab w:val="left" w:pos="0"/>
        </w:tabs>
        <w:jc w:val="center"/>
        <w:rPr>
          <w:rFonts w:eastAsia="Calibri"/>
          <w:bCs/>
          <w:color w:val="000000"/>
          <w:lang w:eastAsia="en-US"/>
        </w:rPr>
      </w:pPr>
      <w:r w:rsidRPr="00065AD7">
        <w:rPr>
          <w:rFonts w:eastAsia="Calibri"/>
          <w:bCs/>
          <w:color w:val="000000"/>
          <w:lang w:eastAsia="en-US"/>
        </w:rPr>
        <w:t>Institūta iela 1A, Ulbroka, Stopiņu pagasts, Ropažu novads, LV-2130</w:t>
      </w:r>
    </w:p>
    <w:p w:rsidR="00065AD7" w:rsidRPr="00065AD7" w:rsidRDefault="00065AD7" w:rsidP="00065AD7">
      <w:pPr>
        <w:jc w:val="center"/>
        <w:rPr>
          <w:rFonts w:eastAsia="Calibri"/>
          <w:color w:val="000000"/>
          <w:lang w:eastAsia="en-US"/>
        </w:rPr>
      </w:pPr>
      <w:r w:rsidRPr="00065AD7">
        <w:rPr>
          <w:rFonts w:eastAsia="Calibri"/>
          <w:bCs/>
          <w:color w:val="000000"/>
          <w:lang w:eastAsia="en-US"/>
        </w:rPr>
        <w:t>Tālr. 67910518</w:t>
      </w:r>
    </w:p>
    <w:p w:rsidR="00065AD7" w:rsidRPr="00065AD7" w:rsidRDefault="00E20487" w:rsidP="00065AD7">
      <w:pPr>
        <w:tabs>
          <w:tab w:val="left" w:pos="0"/>
        </w:tabs>
        <w:jc w:val="center"/>
        <w:rPr>
          <w:rFonts w:eastAsia="Calibri"/>
          <w:bCs/>
          <w:color w:val="000000"/>
          <w:lang w:eastAsia="en-US"/>
        </w:rPr>
      </w:pPr>
      <w:hyperlink r:id="rId9" w:history="1">
        <w:r w:rsidR="00065AD7" w:rsidRPr="00065AD7">
          <w:rPr>
            <w:rFonts w:eastAsia="Calibri"/>
            <w:bCs/>
            <w:color w:val="000000"/>
            <w:u w:val="single"/>
            <w:lang w:eastAsia="en-US"/>
          </w:rPr>
          <w:t>novada.dome@ropazi.lv</w:t>
        </w:r>
      </w:hyperlink>
    </w:p>
    <w:p w:rsidR="00065AD7" w:rsidRPr="00065AD7" w:rsidRDefault="00065AD7" w:rsidP="00065AD7">
      <w:pPr>
        <w:jc w:val="center"/>
        <w:rPr>
          <w:color w:val="000000"/>
          <w:lang w:eastAsia="en-US"/>
        </w:rPr>
      </w:pPr>
      <w:r w:rsidRPr="00065AD7">
        <w:rPr>
          <w:color w:val="000000"/>
          <w:lang w:eastAsia="en-US"/>
        </w:rPr>
        <w:t>Ulbrokā</w:t>
      </w:r>
    </w:p>
    <w:bookmarkEnd w:id="0"/>
    <w:p w:rsidR="005E6B01" w:rsidRPr="006056EB" w:rsidRDefault="005E6B01" w:rsidP="005E6B01">
      <w:pPr>
        <w:jc w:val="center"/>
        <w:rPr>
          <w:lang w:val="en-GB"/>
        </w:rPr>
      </w:pPr>
    </w:p>
    <w:p w:rsidR="005E6B01" w:rsidRPr="006056EB" w:rsidRDefault="005E6B01" w:rsidP="005E6B01">
      <w:pPr>
        <w:jc w:val="center"/>
        <w:rPr>
          <w:lang w:val="en-GB"/>
        </w:rPr>
      </w:pPr>
    </w:p>
    <w:p w:rsidR="005E6B01" w:rsidRDefault="005E6B01" w:rsidP="005E6B01">
      <w:pPr>
        <w:contextualSpacing/>
        <w:jc w:val="center"/>
        <w:rPr>
          <w:b/>
          <w:bCs/>
        </w:rPr>
      </w:pPr>
    </w:p>
    <w:p w:rsidR="005E6B01" w:rsidRDefault="005E6B01" w:rsidP="005E6B01">
      <w:pPr>
        <w:contextualSpacing/>
        <w:jc w:val="center"/>
        <w:rPr>
          <w:b/>
          <w:bCs/>
        </w:rPr>
      </w:pPr>
      <w:r w:rsidRPr="006056EB">
        <w:rPr>
          <w:b/>
          <w:bCs/>
        </w:rPr>
        <w:t>SAISTOŠIE NOTEIKUMI</w:t>
      </w:r>
    </w:p>
    <w:p w:rsidR="005E6B01" w:rsidRPr="006056EB" w:rsidRDefault="005E6B01" w:rsidP="005E6B01">
      <w:pPr>
        <w:contextualSpacing/>
        <w:jc w:val="center"/>
        <w:rPr>
          <w:b/>
          <w:bCs/>
        </w:rPr>
      </w:pPr>
    </w:p>
    <w:p w:rsidR="005E6B01" w:rsidRPr="006056EB" w:rsidRDefault="005E6B01" w:rsidP="005E6B01">
      <w:pPr>
        <w:jc w:val="center"/>
        <w:rPr>
          <w:lang w:val="en-GB"/>
        </w:rPr>
      </w:pPr>
    </w:p>
    <w:p w:rsidR="005E6B01" w:rsidRDefault="005E6B01" w:rsidP="005E6B01">
      <w:pPr>
        <w:contextualSpacing/>
        <w:jc w:val="both"/>
      </w:pPr>
      <w:r w:rsidRPr="006056EB">
        <w:t>2022.gada ___.____________</w:t>
      </w:r>
      <w:r w:rsidRPr="006056EB">
        <w:tab/>
      </w:r>
      <w:r w:rsidRPr="006056EB">
        <w:tab/>
      </w:r>
      <w:r w:rsidRPr="006056EB">
        <w:tab/>
      </w:r>
      <w:r w:rsidRPr="006056EB">
        <w:tab/>
      </w:r>
      <w:r w:rsidRPr="006056EB">
        <w:tab/>
      </w:r>
      <w:r w:rsidRPr="006056EB">
        <w:tab/>
      </w:r>
      <w:r w:rsidRPr="006056EB">
        <w:tab/>
        <w:t>Nr.___/____</w:t>
      </w:r>
      <w:r w:rsidRPr="006056EB">
        <w:tab/>
      </w:r>
      <w:r w:rsidRPr="006056EB">
        <w:tab/>
      </w:r>
      <w:r w:rsidRPr="006056EB">
        <w:tab/>
      </w:r>
      <w:r w:rsidRPr="006056EB">
        <w:tab/>
      </w:r>
    </w:p>
    <w:p w:rsidR="005E6B01" w:rsidRPr="006056EB" w:rsidRDefault="005E6B01" w:rsidP="005E6B01">
      <w:pPr>
        <w:contextualSpacing/>
        <w:jc w:val="both"/>
      </w:pPr>
    </w:p>
    <w:p w:rsidR="005E6B01" w:rsidRPr="009218D8" w:rsidRDefault="005E6B01" w:rsidP="005E6B01">
      <w:pPr>
        <w:ind w:left="6521"/>
        <w:contextualSpacing/>
        <w:jc w:val="right"/>
      </w:pPr>
      <w:r w:rsidRPr="009218D8">
        <w:t>Apstiprināti ar</w:t>
      </w:r>
    </w:p>
    <w:p w:rsidR="005E6B01" w:rsidRPr="009218D8" w:rsidRDefault="005E6B01" w:rsidP="005E6B01">
      <w:pPr>
        <w:contextualSpacing/>
        <w:jc w:val="right"/>
      </w:pPr>
      <w:r w:rsidRPr="009218D8">
        <w:t xml:space="preserve">Ropažu novada pašvaldības domes </w:t>
      </w:r>
    </w:p>
    <w:p w:rsidR="005E6B01" w:rsidRPr="009218D8" w:rsidRDefault="00065AD7" w:rsidP="00065AD7">
      <w:pPr>
        <w:contextualSpacing/>
        <w:jc w:val="right"/>
      </w:pPr>
      <w:r>
        <w:t>20.07</w:t>
      </w:r>
      <w:r w:rsidR="005E6B01" w:rsidRPr="009218D8">
        <w:t>.2022. sēdes lēmumu</w:t>
      </w:r>
      <w:r>
        <w:t xml:space="preserve"> Nr.1385</w:t>
      </w:r>
    </w:p>
    <w:p w:rsidR="000777E9" w:rsidRPr="00A7229F" w:rsidRDefault="005E6B01" w:rsidP="000777E9">
      <w:pPr>
        <w:jc w:val="right"/>
        <w:outlineLvl w:val="0"/>
        <w:rPr>
          <w:b/>
          <w:bCs/>
          <w:sz w:val="16"/>
          <w:szCs w:val="16"/>
        </w:rPr>
      </w:pPr>
      <w:r w:rsidRPr="009218D8">
        <w:t>(protokols Nr</w:t>
      </w:r>
      <w:r w:rsidR="00065AD7">
        <w:t>.</w:t>
      </w:r>
      <w:r w:rsidR="00065AD7" w:rsidRPr="00065AD7">
        <w:t xml:space="preserve"> 43/2022,61.§</w:t>
      </w:r>
      <w:r w:rsidR="00065AD7">
        <w:t>)</w:t>
      </w:r>
    </w:p>
    <w:p w:rsidR="000777E9" w:rsidRPr="00A7229F" w:rsidRDefault="000777E9" w:rsidP="000777E9">
      <w:pPr>
        <w:jc w:val="right"/>
        <w:outlineLvl w:val="0"/>
        <w:rPr>
          <w:b/>
          <w:bCs/>
          <w:sz w:val="16"/>
          <w:szCs w:val="16"/>
        </w:rPr>
      </w:pPr>
    </w:p>
    <w:p w:rsidR="000777E9" w:rsidRPr="00A7229F" w:rsidRDefault="000777E9" w:rsidP="000777E9">
      <w:pPr>
        <w:jc w:val="both"/>
        <w:outlineLvl w:val="0"/>
        <w:rPr>
          <w:b/>
          <w:bCs/>
          <w:sz w:val="16"/>
          <w:szCs w:val="16"/>
        </w:rPr>
      </w:pPr>
    </w:p>
    <w:p w:rsidR="000777E9" w:rsidRPr="00FB4A2D" w:rsidRDefault="000777E9" w:rsidP="000777E9">
      <w:pPr>
        <w:jc w:val="center"/>
        <w:outlineLvl w:val="0"/>
        <w:rPr>
          <w:b/>
          <w:bCs/>
        </w:rPr>
      </w:pPr>
      <w:r w:rsidRPr="00FB4A2D">
        <w:rPr>
          <w:b/>
          <w:bCs/>
        </w:rPr>
        <w:t>Ropažu novada pašvaldības</w:t>
      </w:r>
    </w:p>
    <w:p w:rsidR="00397911" w:rsidRPr="00FB4A2D" w:rsidRDefault="001130BC" w:rsidP="006D1D60">
      <w:pPr>
        <w:jc w:val="center"/>
        <w:outlineLvl w:val="0"/>
        <w:rPr>
          <w:b/>
          <w:bCs/>
        </w:rPr>
      </w:pPr>
      <w:r w:rsidRPr="00FB4A2D">
        <w:rPr>
          <w:b/>
          <w:bCs/>
        </w:rPr>
        <w:t xml:space="preserve">interešu </w:t>
      </w:r>
      <w:r w:rsidR="000777E9" w:rsidRPr="00FB4A2D">
        <w:rPr>
          <w:b/>
          <w:bCs/>
        </w:rPr>
        <w:t>izglītības programmu mērķdotācijas sadales kārtība</w:t>
      </w:r>
    </w:p>
    <w:p w:rsidR="000777E9" w:rsidRPr="00FB4A2D" w:rsidRDefault="000777E9" w:rsidP="006D1D60">
      <w:pPr>
        <w:jc w:val="center"/>
        <w:outlineLvl w:val="0"/>
        <w:rPr>
          <w:b/>
          <w:bCs/>
        </w:rPr>
      </w:pPr>
    </w:p>
    <w:p w:rsidR="005E6B01" w:rsidRPr="00FB4A2D" w:rsidRDefault="000777E9" w:rsidP="005E6B01">
      <w:pPr>
        <w:shd w:val="clear" w:color="auto" w:fill="FFFFFF"/>
        <w:spacing w:line="269" w:lineRule="exact"/>
        <w:jc w:val="right"/>
        <w:rPr>
          <w:i/>
          <w:iCs/>
        </w:rPr>
      </w:pPr>
      <w:r w:rsidRPr="00FB4A2D">
        <w:rPr>
          <w:bCs/>
          <w:i/>
        </w:rPr>
        <w:t xml:space="preserve">        </w:t>
      </w:r>
      <w:r w:rsidR="005E6B01" w:rsidRPr="00FB4A2D">
        <w:rPr>
          <w:i/>
          <w:iCs/>
        </w:rPr>
        <w:t xml:space="preserve">Izdoti saskaņā ar </w:t>
      </w:r>
    </w:p>
    <w:p w:rsidR="000777E9" w:rsidRPr="00FB4A2D" w:rsidRDefault="005E6B01" w:rsidP="005E6B01">
      <w:pPr>
        <w:jc w:val="right"/>
        <w:outlineLvl w:val="0"/>
        <w:rPr>
          <w:bCs/>
          <w:i/>
        </w:rPr>
      </w:pPr>
      <w:r w:rsidRPr="00FB4A2D">
        <w:rPr>
          <w:i/>
          <w:iCs/>
        </w:rPr>
        <w:t>likuma “Par pašvaldībām” 43. panta trešo daļu</w:t>
      </w:r>
      <w:r w:rsidRPr="00FB4A2D" w:rsidDel="005E6B01">
        <w:rPr>
          <w:bCs/>
          <w:i/>
        </w:rPr>
        <w:t xml:space="preserve"> </w:t>
      </w:r>
    </w:p>
    <w:p w:rsidR="000777E9" w:rsidRPr="00FB4A2D" w:rsidRDefault="000777E9" w:rsidP="000777E9">
      <w:pPr>
        <w:jc w:val="both"/>
        <w:outlineLvl w:val="0"/>
        <w:rPr>
          <w:b/>
          <w:bCs/>
        </w:rPr>
      </w:pPr>
    </w:p>
    <w:p w:rsidR="000777E9" w:rsidRPr="00FB4A2D" w:rsidRDefault="000777E9" w:rsidP="000777E9">
      <w:pPr>
        <w:jc w:val="center"/>
        <w:outlineLvl w:val="0"/>
        <w:rPr>
          <w:b/>
          <w:bCs/>
        </w:rPr>
      </w:pPr>
      <w:r w:rsidRPr="00FB4A2D">
        <w:rPr>
          <w:b/>
          <w:bCs/>
        </w:rPr>
        <w:t>I. Vispārīgie jautājumi.</w:t>
      </w:r>
    </w:p>
    <w:p w:rsidR="00AF6260" w:rsidRPr="00FB4A2D" w:rsidRDefault="00AF6260" w:rsidP="000777E9">
      <w:pPr>
        <w:jc w:val="center"/>
        <w:outlineLvl w:val="0"/>
        <w:rPr>
          <w:b/>
          <w:bCs/>
        </w:rPr>
      </w:pPr>
    </w:p>
    <w:p w:rsidR="000777E9" w:rsidRPr="00FB4A2D" w:rsidRDefault="000777E9" w:rsidP="006D1D60">
      <w:pPr>
        <w:jc w:val="both"/>
        <w:outlineLvl w:val="0"/>
      </w:pPr>
      <w:r w:rsidRPr="00FB4A2D">
        <w:t xml:space="preserve">1. </w:t>
      </w:r>
      <w:r w:rsidR="005E6B01" w:rsidRPr="00FB4A2D">
        <w:t xml:space="preserve">Šie saistošie noteikumi (turpmāk – </w:t>
      </w:r>
      <w:r w:rsidR="00BF6B1E" w:rsidRPr="00FB4A2D">
        <w:t>N</w:t>
      </w:r>
      <w:r w:rsidR="005E6B01" w:rsidRPr="00FB4A2D">
        <w:t>oteikumi) nosaka kārtību, kādā Ropažu novada pašvaldība (turpmāk – pašvaldība)</w:t>
      </w:r>
      <w:r w:rsidR="00AF6260" w:rsidRPr="00FB4A2D">
        <w:t xml:space="preserve"> veic</w:t>
      </w:r>
      <w:r w:rsidR="003C490E" w:rsidRPr="00FB4A2D">
        <w:t xml:space="preserve"> tai piešķirtā</w:t>
      </w:r>
      <w:r w:rsidR="005E6B01" w:rsidRPr="00FB4A2D">
        <w:t xml:space="preserve"> </w:t>
      </w:r>
      <w:r w:rsidR="00AF6260" w:rsidRPr="00FB4A2D">
        <w:t>valsts budžeta mērķdotācijas sadali interešu izglītības programm</w:t>
      </w:r>
      <w:r w:rsidR="003C490E" w:rsidRPr="00FB4A2D">
        <w:t>u</w:t>
      </w:r>
      <w:r w:rsidR="00AF6260" w:rsidRPr="00FB4A2D">
        <w:t xml:space="preserve"> (turpmāk – Programmas) finansēšanai </w:t>
      </w:r>
      <w:r w:rsidRPr="00FB4A2D">
        <w:t>Ropažu novadā, nosakot vienotu kārtību programmu iesniegšanai, izvērtēšanai un to izpildes kontrolei.</w:t>
      </w:r>
    </w:p>
    <w:p w:rsidR="000777E9" w:rsidRPr="00FB4A2D" w:rsidRDefault="000777E9" w:rsidP="006D1D60">
      <w:pPr>
        <w:pStyle w:val="Default"/>
        <w:jc w:val="both"/>
        <w:rPr>
          <w:color w:val="auto"/>
        </w:rPr>
      </w:pPr>
    </w:p>
    <w:p w:rsidR="005E6B01" w:rsidRPr="00FB4A2D" w:rsidRDefault="000777E9" w:rsidP="006D1D60">
      <w:pPr>
        <w:pStyle w:val="Default"/>
        <w:jc w:val="both"/>
        <w:rPr>
          <w:color w:val="auto"/>
        </w:rPr>
      </w:pPr>
      <w:r w:rsidRPr="00FB4A2D">
        <w:rPr>
          <w:color w:val="auto"/>
        </w:rPr>
        <w:t>2. Programmu izvērtēšanas mērķis:</w:t>
      </w:r>
      <w:r w:rsidR="005E6B01" w:rsidRPr="00FB4A2D" w:rsidDel="005E6B01">
        <w:rPr>
          <w:color w:val="auto"/>
        </w:rPr>
        <w:t xml:space="preserve"> </w:t>
      </w:r>
    </w:p>
    <w:p w:rsidR="000777E9" w:rsidRPr="00FB4A2D" w:rsidRDefault="000777E9" w:rsidP="006D1D60">
      <w:pPr>
        <w:pStyle w:val="Default"/>
        <w:jc w:val="both"/>
        <w:rPr>
          <w:color w:val="auto"/>
        </w:rPr>
      </w:pPr>
      <w:r w:rsidRPr="00FB4A2D">
        <w:rPr>
          <w:color w:val="auto"/>
        </w:rPr>
        <w:t xml:space="preserve">2.1. atbalstīt un veicināt uz bērnu interesēm vērstu un kompetenču pieejā balstītu </w:t>
      </w:r>
      <w:r w:rsidR="005E6B01" w:rsidRPr="00FB4A2D">
        <w:rPr>
          <w:color w:val="auto"/>
        </w:rPr>
        <w:t>P</w:t>
      </w:r>
      <w:r w:rsidRPr="00FB4A2D">
        <w:rPr>
          <w:color w:val="auto"/>
        </w:rPr>
        <w:t xml:space="preserve">rogrammu piedāvājumu  Ropažu novadā; </w:t>
      </w:r>
    </w:p>
    <w:p w:rsidR="000777E9" w:rsidRPr="00FB4A2D" w:rsidRDefault="000777E9" w:rsidP="006D1D60">
      <w:pPr>
        <w:pStyle w:val="Default"/>
        <w:jc w:val="both"/>
        <w:rPr>
          <w:color w:val="auto"/>
        </w:rPr>
      </w:pPr>
      <w:r w:rsidRPr="00FB4A2D">
        <w:rPr>
          <w:color w:val="auto"/>
        </w:rPr>
        <w:t xml:space="preserve">2.2. veidot iespējami plašu interešu izglītības saturiskā spektra piedāvājumu, paplašinot programmu iesniedzēju pārstāvniecību. </w:t>
      </w:r>
      <w:r w:rsidR="004F1E4B" w:rsidRPr="00FB4A2D">
        <w:rPr>
          <w:color w:val="auto"/>
        </w:rPr>
        <w:t xml:space="preserve"> </w:t>
      </w:r>
    </w:p>
    <w:p w:rsidR="005E6B01" w:rsidRPr="00FB4A2D" w:rsidRDefault="005E6B01" w:rsidP="006D1D60">
      <w:pPr>
        <w:pStyle w:val="Default"/>
        <w:jc w:val="both"/>
        <w:rPr>
          <w:color w:val="auto"/>
        </w:rPr>
      </w:pPr>
    </w:p>
    <w:p w:rsidR="000777E9" w:rsidRPr="00FB4A2D" w:rsidRDefault="000777E9" w:rsidP="000777E9">
      <w:pPr>
        <w:pStyle w:val="Default"/>
        <w:rPr>
          <w:color w:val="auto"/>
        </w:rPr>
      </w:pPr>
      <w:r w:rsidRPr="00FB4A2D">
        <w:rPr>
          <w:color w:val="auto"/>
        </w:rPr>
        <w:t xml:space="preserve">3. </w:t>
      </w:r>
      <w:r w:rsidR="00322A31" w:rsidRPr="00FB4A2D">
        <w:rPr>
          <w:color w:val="auto"/>
        </w:rPr>
        <w:t xml:space="preserve">Saskaņā ar Ministru kabineta 28.08.2001. noteikumu Nr. 382 “Interešu izglītības programmu finansēšanas kārtība”  9. punktu </w:t>
      </w:r>
      <w:r w:rsidR="00670FA9" w:rsidRPr="00FB4A2D">
        <w:rPr>
          <w:color w:val="auto"/>
        </w:rPr>
        <w:t>u</w:t>
      </w:r>
      <w:r w:rsidRPr="00FB4A2D">
        <w:rPr>
          <w:color w:val="auto"/>
        </w:rPr>
        <w:t xml:space="preserve">z </w:t>
      </w:r>
      <w:r w:rsidR="002F59D4" w:rsidRPr="00FB4A2D">
        <w:rPr>
          <w:color w:val="auto"/>
        </w:rPr>
        <w:t xml:space="preserve">finansējumu </w:t>
      </w:r>
      <w:r w:rsidRPr="00FB4A2D">
        <w:rPr>
          <w:color w:val="auto"/>
        </w:rPr>
        <w:t xml:space="preserve">var pretendēt : </w:t>
      </w:r>
    </w:p>
    <w:p w:rsidR="000777E9" w:rsidRPr="00FB4A2D" w:rsidRDefault="000777E9" w:rsidP="000777E9">
      <w:pPr>
        <w:pStyle w:val="Default"/>
        <w:rPr>
          <w:color w:val="auto"/>
        </w:rPr>
      </w:pPr>
      <w:r w:rsidRPr="00FB4A2D">
        <w:rPr>
          <w:color w:val="auto"/>
        </w:rPr>
        <w:t>3.1. pašvaldības</w:t>
      </w:r>
      <w:r w:rsidR="004F1E4B" w:rsidRPr="00FB4A2D">
        <w:rPr>
          <w:color w:val="auto"/>
        </w:rPr>
        <w:t xml:space="preserve"> dibinātās</w:t>
      </w:r>
      <w:r w:rsidRPr="00FB4A2D">
        <w:rPr>
          <w:color w:val="auto"/>
        </w:rPr>
        <w:t xml:space="preserve"> </w:t>
      </w:r>
      <w:r w:rsidR="004F1E4B" w:rsidRPr="00FB4A2D">
        <w:rPr>
          <w:color w:val="auto"/>
        </w:rPr>
        <w:t>vispārējās izglītības iestādes</w:t>
      </w:r>
      <w:r w:rsidRPr="00FB4A2D">
        <w:rPr>
          <w:color w:val="auto"/>
        </w:rPr>
        <w:t xml:space="preserve">; </w:t>
      </w:r>
    </w:p>
    <w:p w:rsidR="0045767E" w:rsidRPr="00FB4A2D" w:rsidRDefault="000777E9" w:rsidP="006D1D60">
      <w:pPr>
        <w:pStyle w:val="Default"/>
        <w:jc w:val="both"/>
        <w:rPr>
          <w:color w:val="auto"/>
        </w:rPr>
      </w:pPr>
      <w:r w:rsidRPr="00FB4A2D">
        <w:rPr>
          <w:color w:val="auto"/>
        </w:rPr>
        <w:t xml:space="preserve">3.2. pašvaldības dibinātās </w:t>
      </w:r>
      <w:r w:rsidR="002F59D4" w:rsidRPr="00FB4A2D">
        <w:rPr>
          <w:color w:val="auto"/>
        </w:rPr>
        <w:t>p</w:t>
      </w:r>
      <w:r w:rsidR="004F1E4B" w:rsidRPr="00FB4A2D">
        <w:rPr>
          <w:color w:val="auto"/>
        </w:rPr>
        <w:t>rofesionālās ievirzes izglītības iestādes</w:t>
      </w:r>
      <w:r w:rsidRPr="00FB4A2D">
        <w:rPr>
          <w:color w:val="auto"/>
        </w:rPr>
        <w:t>;</w:t>
      </w:r>
    </w:p>
    <w:p w:rsidR="000777E9" w:rsidRPr="00FB4A2D" w:rsidRDefault="000777E9" w:rsidP="006D1D60">
      <w:pPr>
        <w:pStyle w:val="Default"/>
        <w:jc w:val="both"/>
        <w:rPr>
          <w:color w:val="auto"/>
        </w:rPr>
      </w:pPr>
      <w:r w:rsidRPr="00FB4A2D">
        <w:rPr>
          <w:color w:val="auto"/>
        </w:rPr>
        <w:t>3.3.</w:t>
      </w:r>
      <w:r w:rsidRPr="00FB4A2D">
        <w:rPr>
          <w:b/>
          <w:color w:val="auto"/>
        </w:rPr>
        <w:t xml:space="preserve"> </w:t>
      </w:r>
      <w:r w:rsidRPr="00FB4A2D">
        <w:rPr>
          <w:bCs/>
          <w:color w:val="auto"/>
        </w:rPr>
        <w:t xml:space="preserve">fiziskas personas, kas reģistrētas kā saimnieciskās darbības veicēji vai juridiskas personas, kurām pašvaldība ir izsniegusi licenci interešu izglītības programmu īstenošanai. </w:t>
      </w:r>
    </w:p>
    <w:p w:rsidR="000777E9" w:rsidRPr="00FB4A2D" w:rsidRDefault="000777E9" w:rsidP="006D1D60">
      <w:pPr>
        <w:pStyle w:val="Default"/>
        <w:jc w:val="both"/>
        <w:rPr>
          <w:color w:val="auto"/>
        </w:rPr>
      </w:pPr>
    </w:p>
    <w:p w:rsidR="000777E9" w:rsidRPr="00FB4A2D" w:rsidRDefault="000777E9" w:rsidP="000777E9">
      <w:pPr>
        <w:jc w:val="both"/>
      </w:pPr>
      <w:r w:rsidRPr="00FB4A2D">
        <w:lastRenderedPageBreak/>
        <w:t>4.  Kārtības</w:t>
      </w:r>
      <w:r w:rsidR="00DC1345" w:rsidRPr="00FB4A2D">
        <w:t xml:space="preserve"> noteikumu</w:t>
      </w:r>
      <w:r w:rsidRPr="00FB4A2D">
        <w:t xml:space="preserve">  3.2.  un 3.3. punktos minēto institūciju un fiziskās personu iesniegto interešu izglītības programmu atbalstam tiek piešķirts </w:t>
      </w:r>
      <w:r w:rsidR="0004353A" w:rsidRPr="00FB4A2D">
        <w:t xml:space="preserve">līdz </w:t>
      </w:r>
      <w:r w:rsidRPr="00FB4A2D">
        <w:t xml:space="preserve"> 20 % no konkrētajam mācību gadam atvēlētā  valsts budžeta mērķdotācijas piešķīruma. </w:t>
      </w:r>
    </w:p>
    <w:p w:rsidR="000777E9" w:rsidRPr="00FB4A2D" w:rsidRDefault="00686157" w:rsidP="006D1D60">
      <w:pPr>
        <w:pStyle w:val="Paraststmeklis"/>
        <w:shd w:val="clear" w:color="auto" w:fill="FFFFFF"/>
        <w:spacing w:before="375" w:beforeAutospacing="0" w:after="105" w:afterAutospacing="0"/>
        <w:jc w:val="both"/>
      </w:pPr>
      <w:r w:rsidRPr="00FB4A2D">
        <w:t xml:space="preserve">5. </w:t>
      </w:r>
      <w:r w:rsidR="000777E9" w:rsidRPr="00FB4A2D">
        <w:t xml:space="preserve">Pašvaldība ar </w:t>
      </w:r>
      <w:r w:rsidR="0045767E" w:rsidRPr="00FB4A2D">
        <w:t xml:space="preserve">Programmas </w:t>
      </w:r>
      <w:r w:rsidR="000777E9" w:rsidRPr="00FB4A2D">
        <w:t xml:space="preserve">īstenotāju, kurš nepārstāv pašvaldības  iestādes, slēdz līgumu par finansējuma piešķiršanu </w:t>
      </w:r>
      <w:r w:rsidR="0045767E" w:rsidRPr="00FB4A2D">
        <w:t xml:space="preserve">Programmas </w:t>
      </w:r>
      <w:r w:rsidR="000777E9" w:rsidRPr="00FB4A2D">
        <w:t>īstenošanai kārtējā mācību gadā.</w:t>
      </w:r>
    </w:p>
    <w:p w:rsidR="0045767E" w:rsidRPr="00FB4A2D" w:rsidRDefault="00686157" w:rsidP="006D1D60">
      <w:pPr>
        <w:pStyle w:val="Virsraksts3"/>
        <w:shd w:val="clear" w:color="auto" w:fill="FFFFFF"/>
        <w:spacing w:before="0"/>
        <w:jc w:val="both"/>
        <w:rPr>
          <w:rFonts w:ascii="Times New Roman" w:hAnsi="Times New Roman" w:cs="Times New Roman"/>
          <w:color w:val="auto"/>
        </w:rPr>
      </w:pPr>
      <w:r w:rsidRPr="00FB4A2D">
        <w:rPr>
          <w:rFonts w:ascii="Times New Roman" w:hAnsi="Times New Roman" w:cs="Times New Roman"/>
          <w:color w:val="auto"/>
        </w:rPr>
        <w:t>6</w:t>
      </w:r>
      <w:r w:rsidR="000777E9" w:rsidRPr="00FB4A2D">
        <w:rPr>
          <w:rFonts w:ascii="Times New Roman" w:hAnsi="Times New Roman" w:cs="Times New Roman"/>
          <w:color w:val="auto"/>
        </w:rPr>
        <w:t>. Izvērtēšanas procedūr</w:t>
      </w:r>
      <w:r w:rsidR="00F462BE" w:rsidRPr="00FB4A2D">
        <w:rPr>
          <w:rFonts w:ascii="Times New Roman" w:hAnsi="Times New Roman" w:cs="Times New Roman"/>
          <w:color w:val="auto"/>
        </w:rPr>
        <w:t>u veic</w:t>
      </w:r>
      <w:r w:rsidR="002F59D4" w:rsidRPr="00FB4A2D">
        <w:rPr>
          <w:rFonts w:ascii="Times New Roman" w:hAnsi="Times New Roman" w:cs="Times New Roman"/>
          <w:color w:val="auto"/>
        </w:rPr>
        <w:t xml:space="preserve"> programmu izvērtēšanas un mērķdotācijas sadales</w:t>
      </w:r>
      <w:r w:rsidR="000777E9" w:rsidRPr="00FB4A2D">
        <w:rPr>
          <w:rFonts w:ascii="Times New Roman" w:hAnsi="Times New Roman" w:cs="Times New Roman"/>
          <w:color w:val="auto"/>
        </w:rPr>
        <w:t xml:space="preserve"> komisija (turpmāk</w:t>
      </w:r>
      <w:r w:rsidR="006E4C85" w:rsidRPr="00FB4A2D">
        <w:rPr>
          <w:rFonts w:ascii="Times New Roman" w:hAnsi="Times New Roman" w:cs="Times New Roman"/>
          <w:color w:val="auto"/>
        </w:rPr>
        <w:t xml:space="preserve"> </w:t>
      </w:r>
      <w:r w:rsidR="000777E9" w:rsidRPr="00FB4A2D">
        <w:rPr>
          <w:rFonts w:ascii="Times New Roman" w:hAnsi="Times New Roman" w:cs="Times New Roman"/>
          <w:color w:val="auto"/>
        </w:rPr>
        <w:t>– Komisija)</w:t>
      </w:r>
      <w:r w:rsidR="00BF6B1E" w:rsidRPr="00FB4A2D">
        <w:rPr>
          <w:rFonts w:ascii="Times New Roman" w:hAnsi="Times New Roman" w:cs="Times New Roman"/>
          <w:color w:val="auto"/>
        </w:rPr>
        <w:t>, kas darbojas uz nolikuma pamata</w:t>
      </w:r>
      <w:r w:rsidR="00D04CB2" w:rsidRPr="00FB4A2D">
        <w:rPr>
          <w:rFonts w:ascii="Times New Roman" w:hAnsi="Times New Roman" w:cs="Times New Roman"/>
          <w:color w:val="auto"/>
        </w:rPr>
        <w:t xml:space="preserve"> </w:t>
      </w:r>
      <w:r w:rsidR="006E4C85" w:rsidRPr="00FB4A2D">
        <w:rPr>
          <w:rFonts w:ascii="Times New Roman" w:hAnsi="Times New Roman" w:cs="Times New Roman"/>
          <w:color w:val="auto"/>
        </w:rPr>
        <w:t>un kurā iekļauti pārstāvji atbilstoši Ministru kabineta 2001.gada 28.augusta noteikumu Nr.382 „Interešu izglītības programmu finansēšanas kārtība” 10.punktam.</w:t>
      </w:r>
      <w:r w:rsidR="00D04CB2" w:rsidRPr="00FB4A2D">
        <w:rPr>
          <w:rFonts w:ascii="Times New Roman" w:hAnsi="Times New Roman" w:cs="Times New Roman"/>
          <w:color w:val="auto"/>
        </w:rPr>
        <w:t xml:space="preserve"> </w:t>
      </w:r>
    </w:p>
    <w:p w:rsidR="00116CEC" w:rsidRPr="00FB4A2D" w:rsidRDefault="00116CEC" w:rsidP="006D1D60">
      <w:pPr>
        <w:pStyle w:val="Virsraksts3"/>
        <w:shd w:val="clear" w:color="auto" w:fill="FFFFFF"/>
        <w:spacing w:before="0"/>
        <w:rPr>
          <w:rFonts w:ascii="Times New Roman" w:hAnsi="Times New Roman" w:cs="Times New Roman"/>
          <w:color w:val="auto"/>
        </w:rPr>
      </w:pPr>
    </w:p>
    <w:p w:rsidR="000777E9" w:rsidRPr="00FB4A2D" w:rsidRDefault="00DC1345" w:rsidP="006D1D60">
      <w:pPr>
        <w:pStyle w:val="Virsraksts3"/>
        <w:shd w:val="clear" w:color="auto" w:fill="FFFFFF"/>
        <w:spacing w:before="0"/>
        <w:jc w:val="both"/>
        <w:rPr>
          <w:rFonts w:ascii="Times New Roman" w:hAnsi="Times New Roman" w:cs="Times New Roman"/>
          <w:color w:val="auto"/>
        </w:rPr>
      </w:pPr>
      <w:r w:rsidRPr="00FB4A2D">
        <w:rPr>
          <w:rFonts w:ascii="Times New Roman" w:hAnsi="Times New Roman" w:cs="Times New Roman"/>
          <w:color w:val="auto"/>
        </w:rPr>
        <w:t>7</w:t>
      </w:r>
      <w:r w:rsidR="000777E9" w:rsidRPr="00FB4A2D">
        <w:rPr>
          <w:rFonts w:ascii="Times New Roman" w:hAnsi="Times New Roman" w:cs="Times New Roman"/>
          <w:color w:val="auto"/>
        </w:rPr>
        <w:t>.</w:t>
      </w:r>
      <w:r w:rsidR="002E1E86" w:rsidRPr="00FB4A2D">
        <w:rPr>
          <w:rFonts w:ascii="Times New Roman" w:hAnsi="Times New Roman" w:cs="Times New Roman"/>
          <w:color w:val="auto"/>
        </w:rPr>
        <w:t xml:space="preserve"> </w:t>
      </w:r>
      <w:r w:rsidR="000777E9" w:rsidRPr="00FB4A2D">
        <w:rPr>
          <w:rFonts w:ascii="Times New Roman" w:hAnsi="Times New Roman" w:cs="Times New Roman"/>
          <w:color w:val="auto"/>
        </w:rPr>
        <w:t xml:space="preserve">Komisija </w:t>
      </w:r>
      <w:r w:rsidR="00670FA9" w:rsidRPr="00FB4A2D">
        <w:rPr>
          <w:rFonts w:ascii="Times New Roman" w:hAnsi="Times New Roman" w:cs="Times New Roman"/>
          <w:color w:val="auto"/>
        </w:rPr>
        <w:t xml:space="preserve">saskaņā ar Noteikumu 3.1. apakšpunktu </w:t>
      </w:r>
      <w:r w:rsidR="000777E9" w:rsidRPr="00FB4A2D">
        <w:rPr>
          <w:rFonts w:ascii="Times New Roman" w:hAnsi="Times New Roman" w:cs="Times New Roman"/>
          <w:color w:val="auto"/>
        </w:rPr>
        <w:t>un</w:t>
      </w:r>
      <w:r w:rsidR="002F59D4" w:rsidRPr="00FB4A2D">
        <w:rPr>
          <w:rFonts w:ascii="Times New Roman" w:hAnsi="Times New Roman" w:cs="Times New Roman"/>
          <w:color w:val="auto"/>
        </w:rPr>
        <w:t xml:space="preserve"> šajos </w:t>
      </w:r>
      <w:r w:rsidR="00670FA9" w:rsidRPr="00FB4A2D">
        <w:rPr>
          <w:rFonts w:ascii="Times New Roman" w:hAnsi="Times New Roman" w:cs="Times New Roman"/>
          <w:color w:val="auto"/>
        </w:rPr>
        <w:t>N</w:t>
      </w:r>
      <w:r w:rsidR="002F59D4" w:rsidRPr="00FB4A2D">
        <w:rPr>
          <w:rFonts w:ascii="Times New Roman" w:hAnsi="Times New Roman" w:cs="Times New Roman"/>
          <w:color w:val="auto"/>
        </w:rPr>
        <w:t>oteikumos noteiktajiem</w:t>
      </w:r>
      <w:r w:rsidR="000777E9" w:rsidRPr="00FB4A2D">
        <w:rPr>
          <w:rFonts w:ascii="Times New Roman" w:hAnsi="Times New Roman" w:cs="Times New Roman"/>
          <w:color w:val="auto"/>
        </w:rPr>
        <w:t xml:space="preserve"> vērtēšanas kritērijiem, ņemot vērā  audzēkņu skaita proporcionalitātes  principu, izvērtē iesniegto </w:t>
      </w:r>
      <w:r w:rsidR="00BF6B1E" w:rsidRPr="00FB4A2D">
        <w:rPr>
          <w:rFonts w:ascii="Times New Roman" w:hAnsi="Times New Roman" w:cs="Times New Roman"/>
          <w:color w:val="auto"/>
        </w:rPr>
        <w:t>P</w:t>
      </w:r>
      <w:r w:rsidR="000777E9" w:rsidRPr="00FB4A2D">
        <w:rPr>
          <w:rFonts w:ascii="Times New Roman" w:hAnsi="Times New Roman" w:cs="Times New Roman"/>
          <w:color w:val="auto"/>
        </w:rPr>
        <w:t xml:space="preserve">rogrammu pieteikumus un sagatavo priekšlikumu par piešķirtās valsts mērķdotācijas sadalījumu starp </w:t>
      </w:r>
      <w:r w:rsidR="002F59D4" w:rsidRPr="00FB4A2D">
        <w:rPr>
          <w:rFonts w:ascii="Times New Roman" w:hAnsi="Times New Roman" w:cs="Times New Roman"/>
          <w:color w:val="auto"/>
        </w:rPr>
        <w:t>pašvaldības izglītības iestādēm</w:t>
      </w:r>
      <w:r w:rsidR="000777E9" w:rsidRPr="00FB4A2D">
        <w:rPr>
          <w:rFonts w:ascii="Times New Roman" w:hAnsi="Times New Roman" w:cs="Times New Roman"/>
          <w:color w:val="auto"/>
        </w:rPr>
        <w:t>.</w:t>
      </w:r>
    </w:p>
    <w:p w:rsidR="000777E9" w:rsidRPr="00FB4A2D" w:rsidRDefault="000777E9" w:rsidP="000777E9">
      <w:pPr>
        <w:pStyle w:val="Default"/>
        <w:rPr>
          <w:color w:val="auto"/>
        </w:rPr>
      </w:pPr>
    </w:p>
    <w:p w:rsidR="000777E9" w:rsidRPr="00FB4A2D" w:rsidRDefault="000777E9" w:rsidP="006D1D60">
      <w:pPr>
        <w:pStyle w:val="Default"/>
        <w:jc w:val="both"/>
        <w:rPr>
          <w:color w:val="auto"/>
        </w:rPr>
      </w:pPr>
      <w:r w:rsidRPr="00FB4A2D">
        <w:rPr>
          <w:color w:val="auto"/>
        </w:rPr>
        <w:t xml:space="preserve"> </w:t>
      </w:r>
      <w:r w:rsidR="00DC1345" w:rsidRPr="00FB4A2D">
        <w:rPr>
          <w:color w:val="auto"/>
        </w:rPr>
        <w:t>8</w:t>
      </w:r>
      <w:r w:rsidRPr="00FB4A2D">
        <w:rPr>
          <w:color w:val="auto"/>
        </w:rPr>
        <w:t xml:space="preserve">. Komisija saskaņā ar </w:t>
      </w:r>
      <w:r w:rsidR="002F59D4" w:rsidRPr="00FB4A2D">
        <w:rPr>
          <w:color w:val="auto"/>
        </w:rPr>
        <w:t xml:space="preserve">šo </w:t>
      </w:r>
      <w:r w:rsidR="00670FA9" w:rsidRPr="00FB4A2D">
        <w:rPr>
          <w:color w:val="auto"/>
        </w:rPr>
        <w:t>N</w:t>
      </w:r>
      <w:r w:rsidR="00DC1345" w:rsidRPr="00FB4A2D">
        <w:rPr>
          <w:color w:val="auto"/>
        </w:rPr>
        <w:t xml:space="preserve">oteikumu </w:t>
      </w:r>
      <w:r w:rsidRPr="00FB4A2D">
        <w:rPr>
          <w:color w:val="auto"/>
        </w:rPr>
        <w:t xml:space="preserve"> 3.2., 3.3. un 4.punktu, ņemot vērā </w:t>
      </w:r>
      <w:r w:rsidR="00DA487A" w:rsidRPr="00FB4A2D">
        <w:rPr>
          <w:color w:val="auto"/>
        </w:rPr>
        <w:t>P</w:t>
      </w:r>
      <w:r w:rsidRPr="00FB4A2D">
        <w:rPr>
          <w:color w:val="auto"/>
        </w:rPr>
        <w:t>rogrammas dalībnieku iepriekš sasniegtos rezultatīvos rādītājus</w:t>
      </w:r>
      <w:r w:rsidR="00C122C3" w:rsidRPr="00FB4A2D">
        <w:rPr>
          <w:color w:val="auto"/>
        </w:rPr>
        <w:t>, (</w:t>
      </w:r>
      <w:r w:rsidR="00DA487A" w:rsidRPr="00FB4A2D">
        <w:rPr>
          <w:color w:val="auto"/>
        </w:rPr>
        <w:t>j</w:t>
      </w:r>
      <w:r w:rsidR="00C122C3" w:rsidRPr="00FB4A2D">
        <w:rPr>
          <w:color w:val="auto"/>
        </w:rPr>
        <w:t>a Programma ir tikusi īstenota iepriekš</w:t>
      </w:r>
      <w:r w:rsidR="00DA487A" w:rsidRPr="00FB4A2D">
        <w:rPr>
          <w:color w:val="auto"/>
        </w:rPr>
        <w:t>)</w:t>
      </w:r>
      <w:r w:rsidRPr="00FB4A2D">
        <w:rPr>
          <w:color w:val="auto"/>
        </w:rPr>
        <w:t xml:space="preserve"> vai piedāvājuma aktualitāti</w:t>
      </w:r>
      <w:r w:rsidR="002E1E86" w:rsidRPr="00FB4A2D">
        <w:rPr>
          <w:color w:val="auto"/>
        </w:rPr>
        <w:t xml:space="preserve"> un/vai </w:t>
      </w:r>
      <w:r w:rsidR="00DC1345" w:rsidRPr="00FB4A2D">
        <w:rPr>
          <w:color w:val="auto"/>
        </w:rPr>
        <w:t>unikalitāti</w:t>
      </w:r>
      <w:r w:rsidR="002E1E86" w:rsidRPr="00FB4A2D">
        <w:rPr>
          <w:color w:val="auto"/>
        </w:rPr>
        <w:t>,</w:t>
      </w:r>
      <w:r w:rsidRPr="00FB4A2D">
        <w:rPr>
          <w:color w:val="auto"/>
        </w:rPr>
        <w:t xml:space="preserve"> lemj par mērķdotācijas piešķīrumu attiecīgajai pretendentu  kategorijai. </w:t>
      </w:r>
    </w:p>
    <w:p w:rsidR="000777E9" w:rsidRPr="00FB4A2D" w:rsidRDefault="000777E9" w:rsidP="000777E9">
      <w:pPr>
        <w:pStyle w:val="Default"/>
        <w:rPr>
          <w:color w:val="auto"/>
        </w:rPr>
      </w:pPr>
    </w:p>
    <w:p w:rsidR="000777E9" w:rsidRPr="00FB4A2D" w:rsidRDefault="004A49C1" w:rsidP="00D615EC">
      <w:pPr>
        <w:jc w:val="both"/>
      </w:pPr>
      <w:r w:rsidRPr="00FB4A2D">
        <w:t xml:space="preserve">9. Ja noteikumu </w:t>
      </w:r>
      <w:r w:rsidR="004C535A" w:rsidRPr="00FB4A2D">
        <w:t xml:space="preserve">4. punktā </w:t>
      </w:r>
      <w:r w:rsidR="005D66F1" w:rsidRPr="00FB4A2D">
        <w:t xml:space="preserve">Programmu </w:t>
      </w:r>
      <w:r w:rsidR="004C535A" w:rsidRPr="00FB4A2D">
        <w:t xml:space="preserve">mērķdotācijas </w:t>
      </w:r>
      <w:r w:rsidRPr="00FB4A2D">
        <w:t xml:space="preserve">finansējuma procentuālais apjoms  netiek </w:t>
      </w:r>
      <w:r w:rsidR="005D66F1" w:rsidRPr="00FB4A2D">
        <w:t xml:space="preserve">apgūts </w:t>
      </w:r>
      <w:r w:rsidR="002F59D4" w:rsidRPr="00FB4A2D">
        <w:t xml:space="preserve"> vai </w:t>
      </w:r>
      <w:r w:rsidR="005D66F1" w:rsidRPr="00FB4A2D">
        <w:t xml:space="preserve">atbalstīts </w:t>
      </w:r>
      <w:r w:rsidRPr="00FB4A2D">
        <w:t xml:space="preserve">, </w:t>
      </w:r>
      <w:r w:rsidR="004C535A" w:rsidRPr="00FB4A2D">
        <w:t xml:space="preserve">Komisija lemj par </w:t>
      </w:r>
      <w:r w:rsidR="005D66F1" w:rsidRPr="00FB4A2D">
        <w:t>tā atlikuma daļas pārdali</w:t>
      </w:r>
      <w:r w:rsidRPr="00FB4A2D">
        <w:t xml:space="preserve"> Pašvaldības </w:t>
      </w:r>
      <w:r w:rsidR="002F59D4" w:rsidRPr="00FB4A2D">
        <w:t>izglītības iestādēm</w:t>
      </w:r>
      <w:r w:rsidR="003328D8" w:rsidRPr="00FB4A2D">
        <w:t>.</w:t>
      </w:r>
      <w:r w:rsidRPr="00FB4A2D">
        <w:t xml:space="preserve"> </w:t>
      </w:r>
    </w:p>
    <w:p w:rsidR="00D615EC" w:rsidRPr="00FB4A2D" w:rsidRDefault="00D615EC" w:rsidP="00D615EC">
      <w:pPr>
        <w:jc w:val="both"/>
      </w:pPr>
    </w:p>
    <w:p w:rsidR="000777E9" w:rsidRPr="00FB4A2D" w:rsidRDefault="000777E9" w:rsidP="000777E9">
      <w:pPr>
        <w:jc w:val="center"/>
        <w:outlineLvl w:val="0"/>
        <w:rPr>
          <w:b/>
          <w:bCs/>
        </w:rPr>
      </w:pPr>
      <w:r w:rsidRPr="00FB4A2D">
        <w:rPr>
          <w:b/>
          <w:bCs/>
        </w:rPr>
        <w:t>II. Programmu pieteikuma iesniegšanas un izvērtēšanas kārtība</w:t>
      </w:r>
    </w:p>
    <w:p w:rsidR="002F0A68" w:rsidRPr="00FB4A2D" w:rsidRDefault="00E752D6" w:rsidP="00322A31">
      <w:pPr>
        <w:jc w:val="both"/>
        <w:outlineLvl w:val="0"/>
      </w:pPr>
      <w:r w:rsidRPr="00FB4A2D">
        <w:rPr>
          <w:bCs/>
        </w:rPr>
        <w:t>10</w:t>
      </w:r>
      <w:r w:rsidR="000777E9" w:rsidRPr="00FB4A2D">
        <w:rPr>
          <w:bCs/>
        </w:rPr>
        <w:t xml:space="preserve">. Informācija </w:t>
      </w:r>
      <w:r w:rsidR="00670FA9" w:rsidRPr="00FB4A2D">
        <w:rPr>
          <w:bCs/>
        </w:rPr>
        <w:t>par</w:t>
      </w:r>
      <w:r w:rsidR="000777E9" w:rsidRPr="00FB4A2D">
        <w:rPr>
          <w:bCs/>
        </w:rPr>
        <w:t xml:space="preserve"> pieteikšan</w:t>
      </w:r>
      <w:r w:rsidR="00670FA9" w:rsidRPr="00FB4A2D">
        <w:rPr>
          <w:bCs/>
        </w:rPr>
        <w:t>os</w:t>
      </w:r>
      <w:r w:rsidR="000777E9" w:rsidRPr="00FB4A2D">
        <w:rPr>
          <w:bCs/>
        </w:rPr>
        <w:t xml:space="preserve"> </w:t>
      </w:r>
      <w:r w:rsidR="002F0A68" w:rsidRPr="00FB4A2D">
        <w:rPr>
          <w:bCs/>
        </w:rPr>
        <w:t>P</w:t>
      </w:r>
      <w:r w:rsidR="000777E9" w:rsidRPr="00FB4A2D">
        <w:rPr>
          <w:bCs/>
        </w:rPr>
        <w:t xml:space="preserve">rogrammu </w:t>
      </w:r>
      <w:r w:rsidR="00670FA9" w:rsidRPr="00FB4A2D">
        <w:rPr>
          <w:bCs/>
        </w:rPr>
        <w:t>īstenošanai</w:t>
      </w:r>
      <w:r w:rsidR="000777E9" w:rsidRPr="00FB4A2D">
        <w:rPr>
          <w:bCs/>
        </w:rPr>
        <w:t xml:space="preserve"> tiek publicēta </w:t>
      </w:r>
      <w:r w:rsidR="006D1D60" w:rsidRPr="00FB4A2D">
        <w:t xml:space="preserve"> </w:t>
      </w:r>
      <w:r w:rsidR="000777E9" w:rsidRPr="00FB4A2D">
        <w:t xml:space="preserve">mājas lapā </w:t>
      </w:r>
      <w:hyperlink r:id="rId10" w:history="1">
        <w:r w:rsidR="002F0A68" w:rsidRPr="00FB4A2D">
          <w:rPr>
            <w:rStyle w:val="Hipersaite"/>
            <w:color w:val="auto"/>
          </w:rPr>
          <w:t>www.ropazi.lv</w:t>
        </w:r>
      </w:hyperlink>
      <w:r w:rsidR="00670FA9" w:rsidRPr="00FB4A2D">
        <w:t xml:space="preserve"> </w:t>
      </w:r>
      <w:r w:rsidR="00E96B98" w:rsidRPr="00FB4A2D">
        <w:t>divas nedēļas pirms Programmu iesniegšanas termiņa.</w:t>
      </w:r>
      <w:r w:rsidR="00322A31" w:rsidRPr="00FB4A2D">
        <w:t xml:space="preserve"> </w:t>
      </w:r>
      <w:r w:rsidR="00FB4A2D" w:rsidRPr="00FB4A2D">
        <w:t>Informatīvas paziņojums</w:t>
      </w:r>
      <w:r w:rsidR="00670FA9" w:rsidRPr="00FB4A2D">
        <w:t xml:space="preserve"> tiek</w:t>
      </w:r>
      <w:r w:rsidR="00FB4A2D" w:rsidRPr="00FB4A2D">
        <w:t xml:space="preserve"> publicēts arī tuvākajā</w:t>
      </w:r>
      <w:r w:rsidR="00322A31" w:rsidRPr="00FB4A2D">
        <w:t xml:space="preserve"> Pašvaldības informatīvajā izdevumā “Tēvzemīte”</w:t>
      </w:r>
      <w:r w:rsidR="00FB4A2D" w:rsidRPr="00FB4A2D">
        <w:t>.</w:t>
      </w:r>
    </w:p>
    <w:p w:rsidR="000777E9" w:rsidRPr="00FB4A2D" w:rsidRDefault="000777E9" w:rsidP="006D1D60">
      <w:pPr>
        <w:jc w:val="both"/>
        <w:outlineLvl w:val="0"/>
      </w:pPr>
    </w:p>
    <w:p w:rsidR="000777E9" w:rsidRPr="00FB4A2D" w:rsidRDefault="000777E9" w:rsidP="006D1D60">
      <w:pPr>
        <w:suppressAutoHyphens/>
        <w:autoSpaceDN w:val="0"/>
        <w:jc w:val="both"/>
        <w:textAlignment w:val="baseline"/>
      </w:pPr>
      <w:r w:rsidRPr="00FB4A2D">
        <w:t>1</w:t>
      </w:r>
      <w:r w:rsidR="001B62BA" w:rsidRPr="00FB4A2D">
        <w:t>1</w:t>
      </w:r>
      <w:r w:rsidRPr="00FB4A2D">
        <w:t xml:space="preserve">. Programmas īstenošanas pretendenti </w:t>
      </w:r>
      <w:r w:rsidR="00DC1345" w:rsidRPr="00FB4A2D">
        <w:t xml:space="preserve">līdz </w:t>
      </w:r>
      <w:r w:rsidRPr="00FB4A2D">
        <w:t xml:space="preserve">kalendārā gada  </w:t>
      </w:r>
      <w:r w:rsidR="001B62BA" w:rsidRPr="00FB4A2D">
        <w:t>2</w:t>
      </w:r>
      <w:r w:rsidR="00976481" w:rsidRPr="00FB4A2D">
        <w:t>0</w:t>
      </w:r>
      <w:r w:rsidRPr="00FB4A2D">
        <w:t>. augustam Pašvaldības</w:t>
      </w:r>
      <w:r w:rsidR="00F33224" w:rsidRPr="00FB4A2D">
        <w:t xml:space="preserve"> Izglītības, jaunatnes lietu, kultūras un sporta departamenta</w:t>
      </w:r>
      <w:r w:rsidRPr="00FB4A2D">
        <w:t xml:space="preserve"> Izglītības un jaunatnes lietu nodaļai iesniedz  Interešu izglītības programmas pieteikumu (pielikums Nr.1.), atbilstoši </w:t>
      </w:r>
      <w:r w:rsidR="007A2C09" w:rsidRPr="00FB4A2D">
        <w:t xml:space="preserve">Programmas </w:t>
      </w:r>
      <w:r w:rsidRPr="00FB4A2D">
        <w:t>izstrādes metodiskajiem ieteikumiem (pielikums Nr.2).</w:t>
      </w:r>
    </w:p>
    <w:p w:rsidR="007A2C09" w:rsidRPr="00FB4A2D" w:rsidRDefault="007A2C09" w:rsidP="006D1D60">
      <w:pPr>
        <w:suppressAutoHyphens/>
        <w:autoSpaceDN w:val="0"/>
        <w:jc w:val="both"/>
        <w:textAlignment w:val="baseline"/>
      </w:pPr>
    </w:p>
    <w:p w:rsidR="000777E9" w:rsidRPr="00FB4A2D" w:rsidRDefault="000777E9" w:rsidP="006D1D60">
      <w:pPr>
        <w:jc w:val="both"/>
      </w:pPr>
      <w:r w:rsidRPr="00FB4A2D">
        <w:t>1</w:t>
      </w:r>
      <w:r w:rsidR="00142C5D" w:rsidRPr="00FB4A2D">
        <w:t>2</w:t>
      </w:r>
      <w:r w:rsidRPr="00FB4A2D">
        <w:t xml:space="preserve">. Juridisko un fizisko personu iesniegtajām </w:t>
      </w:r>
      <w:r w:rsidR="006B659C" w:rsidRPr="00FB4A2D">
        <w:t>P</w:t>
      </w:r>
      <w:r w:rsidRPr="00FB4A2D">
        <w:t xml:space="preserve">rogrammām, ja tās nav Pašvaldības </w:t>
      </w:r>
      <w:r w:rsidR="00EB3E6B" w:rsidRPr="00FB4A2D">
        <w:t xml:space="preserve">izglītības </w:t>
      </w:r>
      <w:r w:rsidRPr="00FB4A2D">
        <w:t>iestādes, programmām pievieno Pašvaldības izsniegto licences kopiju interešu izglītības programmas īstenošanai.</w:t>
      </w:r>
    </w:p>
    <w:p w:rsidR="000777E9" w:rsidRPr="00FB4A2D" w:rsidRDefault="000777E9" w:rsidP="000777E9">
      <w:pPr>
        <w:suppressAutoHyphens/>
        <w:autoSpaceDN w:val="0"/>
        <w:textAlignment w:val="baseline"/>
      </w:pPr>
    </w:p>
    <w:p w:rsidR="006B659C" w:rsidRPr="00FB4A2D" w:rsidRDefault="000777E9" w:rsidP="002F1A6C">
      <w:pPr>
        <w:autoSpaceDE w:val="0"/>
        <w:autoSpaceDN w:val="0"/>
        <w:adjustRightInd w:val="0"/>
        <w:rPr>
          <w:rFonts w:eastAsia="Calibri"/>
          <w:u w:val="single"/>
          <w:lang w:eastAsia="en-US"/>
        </w:rPr>
      </w:pPr>
      <w:r w:rsidRPr="00FB4A2D">
        <w:t>1</w:t>
      </w:r>
      <w:r w:rsidR="00DA487A" w:rsidRPr="00FB4A2D">
        <w:t>3</w:t>
      </w:r>
      <w:r w:rsidRPr="00FB4A2D">
        <w:t>.</w:t>
      </w:r>
      <w:r w:rsidR="00DC1345" w:rsidRPr="00FB4A2D">
        <w:t xml:space="preserve"> </w:t>
      </w:r>
      <w:proofErr w:type="spellStart"/>
      <w:r w:rsidR="00DC1345" w:rsidRPr="00FB4A2D">
        <w:t>P</w:t>
      </w:r>
      <w:r w:rsidRPr="00FB4A2D">
        <w:t>ogrammas</w:t>
      </w:r>
      <w:proofErr w:type="spellEnd"/>
      <w:r w:rsidRPr="00FB4A2D">
        <w:t xml:space="preserve"> tiek klasificētas atbilstoši šādām jomām: </w:t>
      </w:r>
    </w:p>
    <w:p w:rsidR="000777E9" w:rsidRPr="00FB4A2D" w:rsidRDefault="000777E9" w:rsidP="00F33224">
      <w:pPr>
        <w:autoSpaceDE w:val="0"/>
        <w:autoSpaceDN w:val="0"/>
        <w:adjustRightInd w:val="0"/>
        <w:jc w:val="both"/>
        <w:rPr>
          <w:rFonts w:eastAsia="Calibri"/>
          <w:lang w:eastAsia="en-US"/>
        </w:rPr>
      </w:pPr>
      <w:r w:rsidRPr="00FB4A2D">
        <w:rPr>
          <w:rFonts w:eastAsia="Calibri"/>
          <w:u w:val="single"/>
          <w:lang w:eastAsia="en-US"/>
        </w:rPr>
        <w:t>1</w:t>
      </w:r>
      <w:r w:rsidR="00DA487A" w:rsidRPr="00FB4A2D">
        <w:rPr>
          <w:rFonts w:eastAsia="Calibri"/>
          <w:u w:val="single"/>
          <w:lang w:eastAsia="en-US"/>
        </w:rPr>
        <w:t>3</w:t>
      </w:r>
      <w:r w:rsidRPr="00FB4A2D">
        <w:rPr>
          <w:rFonts w:eastAsia="Calibri"/>
          <w:u w:val="single"/>
          <w:lang w:eastAsia="en-US"/>
        </w:rPr>
        <w:t>.1.Kultūrizglītība</w:t>
      </w:r>
      <w:r w:rsidRPr="00FB4A2D">
        <w:rPr>
          <w:rFonts w:eastAsia="Calibri"/>
          <w:lang w:eastAsia="en-US"/>
        </w:rPr>
        <w:t xml:space="preserve"> – dziedāšana, muzicēšana, dejošana, vizuālā un lietišķā māksla, teātra māksla, tradicionālā kultūra/folklora;</w:t>
      </w:r>
    </w:p>
    <w:p w:rsidR="000777E9" w:rsidRPr="00FB4A2D" w:rsidRDefault="000777E9" w:rsidP="000777E9">
      <w:pPr>
        <w:autoSpaceDE w:val="0"/>
        <w:autoSpaceDN w:val="0"/>
        <w:adjustRightInd w:val="0"/>
        <w:jc w:val="both"/>
        <w:rPr>
          <w:rFonts w:eastAsia="Calibri"/>
          <w:lang w:eastAsia="en-US"/>
        </w:rPr>
      </w:pPr>
      <w:r w:rsidRPr="00FB4A2D">
        <w:rPr>
          <w:rFonts w:eastAsia="Calibri"/>
          <w:u w:val="single"/>
          <w:lang w:eastAsia="en-US"/>
        </w:rPr>
        <w:t>1</w:t>
      </w:r>
      <w:r w:rsidR="00DA487A" w:rsidRPr="00FB4A2D">
        <w:rPr>
          <w:rFonts w:eastAsia="Calibri"/>
          <w:u w:val="single"/>
          <w:lang w:eastAsia="en-US"/>
        </w:rPr>
        <w:t>3</w:t>
      </w:r>
      <w:r w:rsidRPr="00FB4A2D">
        <w:rPr>
          <w:rFonts w:eastAsia="Calibri"/>
          <w:u w:val="single"/>
          <w:lang w:eastAsia="en-US"/>
        </w:rPr>
        <w:t>.2.Sporta interešu izglītība</w:t>
      </w:r>
      <w:r w:rsidRPr="00FB4A2D">
        <w:rPr>
          <w:rFonts w:eastAsia="Calibri"/>
          <w:lang w:eastAsia="en-US"/>
        </w:rPr>
        <w:t xml:space="preserve"> – visi sporta veidi, t.sk., tehniskie sporta veidi;</w:t>
      </w:r>
    </w:p>
    <w:p w:rsidR="000777E9" w:rsidRPr="00FB4A2D" w:rsidRDefault="000777E9" w:rsidP="000777E9">
      <w:pPr>
        <w:autoSpaceDE w:val="0"/>
        <w:autoSpaceDN w:val="0"/>
        <w:adjustRightInd w:val="0"/>
        <w:jc w:val="both"/>
        <w:rPr>
          <w:rFonts w:eastAsia="Calibri"/>
          <w:lang w:eastAsia="en-US"/>
        </w:rPr>
      </w:pPr>
      <w:r w:rsidRPr="00FB4A2D">
        <w:rPr>
          <w:rFonts w:eastAsia="Calibri"/>
          <w:u w:val="single"/>
          <w:lang w:eastAsia="en-US"/>
        </w:rPr>
        <w:t>12.3. Tehniskā jaunrade</w:t>
      </w:r>
      <w:r w:rsidRPr="00FB4A2D">
        <w:rPr>
          <w:rFonts w:eastAsia="Calibri"/>
          <w:lang w:eastAsia="en-US"/>
        </w:rPr>
        <w:t xml:space="preserve"> – konstruēšana, modelēšana, robotika, elektronika, tehnoloģiju apguve, projektēšana u.c.;</w:t>
      </w:r>
    </w:p>
    <w:p w:rsidR="000777E9" w:rsidRPr="00FB4A2D" w:rsidRDefault="000777E9" w:rsidP="000777E9">
      <w:pPr>
        <w:autoSpaceDE w:val="0"/>
        <w:autoSpaceDN w:val="0"/>
        <w:adjustRightInd w:val="0"/>
        <w:jc w:val="both"/>
        <w:rPr>
          <w:rFonts w:eastAsia="Calibri"/>
          <w:lang w:eastAsia="en-US"/>
        </w:rPr>
      </w:pPr>
      <w:r w:rsidRPr="00FB4A2D">
        <w:rPr>
          <w:rFonts w:eastAsia="Calibri"/>
          <w:u w:val="single"/>
          <w:lang w:eastAsia="en-US"/>
        </w:rPr>
        <w:t>1</w:t>
      </w:r>
      <w:r w:rsidR="00DA487A" w:rsidRPr="00FB4A2D">
        <w:rPr>
          <w:rFonts w:eastAsia="Calibri"/>
          <w:u w:val="single"/>
          <w:lang w:eastAsia="en-US"/>
        </w:rPr>
        <w:t>3</w:t>
      </w:r>
      <w:r w:rsidRPr="00FB4A2D">
        <w:rPr>
          <w:rFonts w:eastAsia="Calibri"/>
          <w:u w:val="single"/>
          <w:lang w:eastAsia="en-US"/>
        </w:rPr>
        <w:t>.4. Jaunatnes darbs</w:t>
      </w:r>
      <w:r w:rsidRPr="00FB4A2D">
        <w:rPr>
          <w:rFonts w:eastAsia="Calibri"/>
          <w:lang w:eastAsia="en-US"/>
        </w:rPr>
        <w:t xml:space="preserve"> – debates, jaunsargi, skauti, gaidas. u.c.;</w:t>
      </w:r>
    </w:p>
    <w:p w:rsidR="000777E9" w:rsidRPr="00FB4A2D" w:rsidRDefault="000777E9" w:rsidP="000777E9">
      <w:pPr>
        <w:autoSpaceDE w:val="0"/>
        <w:autoSpaceDN w:val="0"/>
        <w:adjustRightInd w:val="0"/>
        <w:jc w:val="both"/>
        <w:rPr>
          <w:rFonts w:eastAsia="Calibri"/>
          <w:lang w:eastAsia="en-US"/>
        </w:rPr>
      </w:pPr>
      <w:r w:rsidRPr="00FB4A2D">
        <w:rPr>
          <w:rFonts w:eastAsia="Calibri"/>
          <w:u w:val="single"/>
          <w:lang w:eastAsia="en-US"/>
        </w:rPr>
        <w:t>1</w:t>
      </w:r>
      <w:r w:rsidR="00DA487A" w:rsidRPr="00FB4A2D">
        <w:rPr>
          <w:rFonts w:eastAsia="Calibri"/>
          <w:u w:val="single"/>
          <w:lang w:eastAsia="en-US"/>
        </w:rPr>
        <w:t>3</w:t>
      </w:r>
      <w:r w:rsidRPr="00FB4A2D">
        <w:rPr>
          <w:rFonts w:eastAsia="Calibri"/>
          <w:u w:val="single"/>
          <w:lang w:eastAsia="en-US"/>
        </w:rPr>
        <w:t>.5. Vides interešu izglītība</w:t>
      </w:r>
      <w:r w:rsidRPr="00FB4A2D">
        <w:rPr>
          <w:rFonts w:eastAsia="Calibri"/>
          <w:lang w:eastAsia="en-US"/>
        </w:rPr>
        <w:t xml:space="preserve"> – vides izzināšana dažādās formās, mazpulks;</w:t>
      </w:r>
    </w:p>
    <w:p w:rsidR="000777E9" w:rsidRPr="00FB4A2D" w:rsidRDefault="000777E9" w:rsidP="000777E9">
      <w:pPr>
        <w:autoSpaceDE w:val="0"/>
        <w:autoSpaceDN w:val="0"/>
        <w:adjustRightInd w:val="0"/>
        <w:jc w:val="both"/>
        <w:rPr>
          <w:rFonts w:eastAsia="Calibri"/>
          <w:lang w:eastAsia="en-US"/>
        </w:rPr>
      </w:pPr>
      <w:r w:rsidRPr="00FB4A2D">
        <w:rPr>
          <w:rFonts w:eastAsia="Calibri"/>
          <w:u w:val="single"/>
          <w:lang w:eastAsia="en-US"/>
        </w:rPr>
        <w:t>1</w:t>
      </w:r>
      <w:r w:rsidR="00DA487A" w:rsidRPr="00FB4A2D">
        <w:rPr>
          <w:rFonts w:eastAsia="Calibri"/>
          <w:u w:val="single"/>
          <w:lang w:eastAsia="en-US"/>
        </w:rPr>
        <w:t>3</w:t>
      </w:r>
      <w:r w:rsidRPr="00FB4A2D">
        <w:rPr>
          <w:rFonts w:eastAsia="Calibri"/>
          <w:u w:val="single"/>
          <w:lang w:eastAsia="en-US"/>
        </w:rPr>
        <w:t>.6. Radošās industrijas</w:t>
      </w:r>
      <w:r w:rsidRPr="00FB4A2D">
        <w:rPr>
          <w:rFonts w:eastAsia="Calibri"/>
          <w:lang w:eastAsia="en-US"/>
        </w:rPr>
        <w:t xml:space="preserve"> –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w:t>
      </w:r>
    </w:p>
    <w:p w:rsidR="000777E9" w:rsidRPr="00FB4A2D" w:rsidRDefault="000777E9" w:rsidP="000777E9">
      <w:pPr>
        <w:autoSpaceDE w:val="0"/>
        <w:autoSpaceDN w:val="0"/>
        <w:adjustRightInd w:val="0"/>
        <w:jc w:val="both"/>
        <w:rPr>
          <w:rFonts w:eastAsia="Calibri"/>
          <w:lang w:eastAsia="en-US"/>
        </w:rPr>
      </w:pPr>
      <w:r w:rsidRPr="00FB4A2D">
        <w:rPr>
          <w:rFonts w:eastAsia="Calibri"/>
          <w:u w:val="single"/>
          <w:lang w:eastAsia="en-US"/>
        </w:rPr>
        <w:t>1</w:t>
      </w:r>
      <w:r w:rsidR="00DA487A" w:rsidRPr="00FB4A2D">
        <w:rPr>
          <w:rFonts w:eastAsia="Calibri"/>
          <w:u w:val="single"/>
          <w:lang w:eastAsia="en-US"/>
        </w:rPr>
        <w:t>3</w:t>
      </w:r>
      <w:r w:rsidRPr="00FB4A2D">
        <w:rPr>
          <w:rFonts w:eastAsia="Calibri"/>
          <w:u w:val="single"/>
          <w:lang w:eastAsia="en-US"/>
        </w:rPr>
        <w:t>.7. Citas jomas</w:t>
      </w:r>
      <w:r w:rsidRPr="00FB4A2D">
        <w:rPr>
          <w:rFonts w:eastAsia="Calibri"/>
          <w:lang w:eastAsia="en-US"/>
        </w:rPr>
        <w:t xml:space="preserve"> – novadpētniecība, gidi, žurnālistika un literārā jaunrade, svešvaloda, uzņēmējdarbība, līderības prasmju veidošana, brīvā laika aktivitātes u.c.</w:t>
      </w:r>
    </w:p>
    <w:p w:rsidR="000777E9" w:rsidRPr="00FB4A2D" w:rsidRDefault="000777E9" w:rsidP="000777E9">
      <w:pPr>
        <w:pStyle w:val="Default"/>
        <w:spacing w:after="27"/>
        <w:rPr>
          <w:color w:val="auto"/>
        </w:rPr>
      </w:pPr>
    </w:p>
    <w:p w:rsidR="006B659C" w:rsidRPr="00FB4A2D" w:rsidRDefault="000777E9" w:rsidP="006B659C">
      <w:pPr>
        <w:pStyle w:val="Default"/>
        <w:spacing w:after="27"/>
        <w:rPr>
          <w:color w:val="auto"/>
        </w:rPr>
      </w:pPr>
      <w:r w:rsidRPr="00FB4A2D">
        <w:rPr>
          <w:color w:val="auto"/>
        </w:rPr>
        <w:t>1</w:t>
      </w:r>
      <w:r w:rsidR="002B1E1E" w:rsidRPr="00FB4A2D">
        <w:rPr>
          <w:color w:val="auto"/>
        </w:rPr>
        <w:t>4</w:t>
      </w:r>
      <w:r w:rsidRPr="00FB4A2D">
        <w:rPr>
          <w:color w:val="auto"/>
        </w:rPr>
        <w:t xml:space="preserve">. </w:t>
      </w:r>
      <w:r w:rsidR="006B659C" w:rsidRPr="00FB4A2D">
        <w:rPr>
          <w:color w:val="auto"/>
        </w:rPr>
        <w:t xml:space="preserve">Lai piešķirtu valsts mērķdotācijas finansējumu vai Pašvaldības līdzfinansējumu, Programmās minimālais izglītojamo skaits grupā/pulciņā, izņemot izglītojamiem speciālajās programmās : </w:t>
      </w:r>
    </w:p>
    <w:p w:rsidR="006B659C" w:rsidRPr="00FB4A2D" w:rsidRDefault="006B659C" w:rsidP="006B659C">
      <w:pPr>
        <w:pStyle w:val="Default"/>
        <w:spacing w:after="27"/>
        <w:rPr>
          <w:color w:val="auto"/>
        </w:rPr>
      </w:pPr>
      <w:r w:rsidRPr="00FB4A2D">
        <w:rPr>
          <w:color w:val="auto"/>
        </w:rPr>
        <w:t xml:space="preserve">14.1. tehnika un tehnoloģijas– ne mazāk kā 8; </w:t>
      </w:r>
    </w:p>
    <w:p w:rsidR="006B659C" w:rsidRPr="00FB4A2D" w:rsidRDefault="006B659C" w:rsidP="006B659C">
      <w:pPr>
        <w:pStyle w:val="Default"/>
        <w:spacing w:after="27"/>
        <w:rPr>
          <w:color w:val="auto"/>
        </w:rPr>
      </w:pPr>
      <w:r w:rsidRPr="00FB4A2D">
        <w:rPr>
          <w:color w:val="auto"/>
        </w:rPr>
        <w:t xml:space="preserve">14.2. radošās industrijas – ne mazāk kā 8; </w:t>
      </w:r>
    </w:p>
    <w:p w:rsidR="006B659C" w:rsidRPr="00FB4A2D" w:rsidRDefault="006B659C" w:rsidP="006B659C">
      <w:pPr>
        <w:pStyle w:val="Default"/>
        <w:spacing w:after="27"/>
        <w:rPr>
          <w:color w:val="auto"/>
        </w:rPr>
      </w:pPr>
      <w:r w:rsidRPr="00FB4A2D">
        <w:rPr>
          <w:color w:val="auto"/>
        </w:rPr>
        <w:t xml:space="preserve">14.3. vides izglītība un veselība – ne mazāk kā 10; </w:t>
      </w:r>
    </w:p>
    <w:p w:rsidR="006B659C" w:rsidRPr="00FB4A2D" w:rsidRDefault="006B659C" w:rsidP="006B659C">
      <w:pPr>
        <w:pStyle w:val="Default"/>
        <w:spacing w:after="27"/>
        <w:rPr>
          <w:color w:val="auto"/>
        </w:rPr>
      </w:pPr>
      <w:r w:rsidRPr="00FB4A2D">
        <w:rPr>
          <w:color w:val="auto"/>
        </w:rPr>
        <w:t xml:space="preserve">14.4. vizuāli plastiskā māksla – ne mazāk kā 8; </w:t>
      </w:r>
    </w:p>
    <w:p w:rsidR="006B659C" w:rsidRPr="00FB4A2D" w:rsidRDefault="006B659C" w:rsidP="006B659C">
      <w:pPr>
        <w:pStyle w:val="Default"/>
        <w:spacing w:after="27"/>
        <w:rPr>
          <w:color w:val="auto"/>
        </w:rPr>
      </w:pPr>
      <w:r w:rsidRPr="00FB4A2D">
        <w:rPr>
          <w:color w:val="auto"/>
        </w:rPr>
        <w:t xml:space="preserve">14.5. deja – ne mazāk kā 10; </w:t>
      </w:r>
    </w:p>
    <w:p w:rsidR="006B659C" w:rsidRPr="00FB4A2D" w:rsidRDefault="006B659C" w:rsidP="006B659C">
      <w:pPr>
        <w:pStyle w:val="Default"/>
        <w:spacing w:after="27"/>
        <w:rPr>
          <w:color w:val="auto"/>
        </w:rPr>
      </w:pPr>
      <w:r w:rsidRPr="00FB4A2D">
        <w:rPr>
          <w:color w:val="auto"/>
        </w:rPr>
        <w:t xml:space="preserve">14.6. sports – ne mazāk kā 15; </w:t>
      </w:r>
    </w:p>
    <w:p w:rsidR="006B659C" w:rsidRPr="00FB4A2D" w:rsidRDefault="006B659C" w:rsidP="006B659C">
      <w:pPr>
        <w:pStyle w:val="Default"/>
        <w:spacing w:after="27"/>
        <w:rPr>
          <w:color w:val="auto"/>
        </w:rPr>
      </w:pPr>
      <w:r w:rsidRPr="00FB4A2D">
        <w:rPr>
          <w:color w:val="auto"/>
        </w:rPr>
        <w:t xml:space="preserve">14.7. koris – ne mazāk kā 16; </w:t>
      </w:r>
    </w:p>
    <w:p w:rsidR="006B659C" w:rsidRPr="00FB4A2D" w:rsidRDefault="004F1E4B" w:rsidP="006B659C">
      <w:pPr>
        <w:pStyle w:val="Default"/>
        <w:spacing w:after="27"/>
        <w:rPr>
          <w:color w:val="auto"/>
        </w:rPr>
      </w:pPr>
      <w:r w:rsidRPr="00FB4A2D">
        <w:rPr>
          <w:color w:val="auto"/>
        </w:rPr>
        <w:t>14.8. vokālie ansambļi - ne mazāk kā  4</w:t>
      </w:r>
      <w:r w:rsidR="006B659C" w:rsidRPr="00FB4A2D">
        <w:rPr>
          <w:color w:val="auto"/>
        </w:rPr>
        <w:t xml:space="preserve">; </w:t>
      </w:r>
    </w:p>
    <w:p w:rsidR="006B659C" w:rsidRPr="00FB4A2D" w:rsidRDefault="006B659C" w:rsidP="006B659C">
      <w:pPr>
        <w:pStyle w:val="Default"/>
        <w:spacing w:after="27"/>
        <w:rPr>
          <w:color w:val="auto"/>
        </w:rPr>
      </w:pPr>
      <w:r w:rsidRPr="00FB4A2D">
        <w:rPr>
          <w:color w:val="auto"/>
        </w:rPr>
        <w:t xml:space="preserve">14.9. orķestris – ne mazāk kā 16; </w:t>
      </w:r>
    </w:p>
    <w:p w:rsidR="006B659C" w:rsidRPr="00FB4A2D" w:rsidRDefault="006B659C" w:rsidP="006B659C">
      <w:pPr>
        <w:pStyle w:val="Default"/>
        <w:spacing w:after="27"/>
        <w:rPr>
          <w:color w:val="auto"/>
        </w:rPr>
      </w:pPr>
      <w:r w:rsidRPr="00FB4A2D">
        <w:rPr>
          <w:color w:val="auto"/>
        </w:rPr>
        <w:t xml:space="preserve">14.10. folklora – ne mazāk kā 8; </w:t>
      </w:r>
    </w:p>
    <w:p w:rsidR="006B659C" w:rsidRPr="00FB4A2D" w:rsidRDefault="006B659C" w:rsidP="006B659C">
      <w:pPr>
        <w:pStyle w:val="Default"/>
        <w:spacing w:after="27"/>
        <w:rPr>
          <w:color w:val="auto"/>
        </w:rPr>
      </w:pPr>
      <w:r w:rsidRPr="00FB4A2D">
        <w:rPr>
          <w:color w:val="auto"/>
        </w:rPr>
        <w:t xml:space="preserve">14.11. teātris – ne mazāk kā 8; </w:t>
      </w:r>
    </w:p>
    <w:p w:rsidR="000777E9" w:rsidRPr="00FB4A2D" w:rsidRDefault="006B659C" w:rsidP="006B659C">
      <w:pPr>
        <w:pStyle w:val="Default"/>
        <w:spacing w:after="27"/>
        <w:rPr>
          <w:color w:val="auto"/>
        </w:rPr>
      </w:pPr>
      <w:r w:rsidRPr="00FB4A2D">
        <w:rPr>
          <w:color w:val="auto"/>
        </w:rPr>
        <w:t>14.12. citi – ne mazāk kā 8.</w:t>
      </w:r>
      <w:r w:rsidRPr="00FB4A2D" w:rsidDel="006B659C">
        <w:rPr>
          <w:color w:val="auto"/>
        </w:rPr>
        <w:t xml:space="preserve"> </w:t>
      </w:r>
      <w:r w:rsidR="000777E9" w:rsidRPr="00FB4A2D">
        <w:rPr>
          <w:color w:val="auto"/>
        </w:rPr>
        <w:t xml:space="preserve"> </w:t>
      </w:r>
    </w:p>
    <w:p w:rsidR="000777E9" w:rsidRPr="00FB4A2D" w:rsidRDefault="000777E9" w:rsidP="000777E9">
      <w:pPr>
        <w:jc w:val="both"/>
        <w:outlineLvl w:val="0"/>
      </w:pPr>
    </w:p>
    <w:p w:rsidR="000777E9" w:rsidRPr="00FB4A2D" w:rsidRDefault="000777E9" w:rsidP="000777E9">
      <w:pPr>
        <w:jc w:val="both"/>
      </w:pPr>
      <w:r w:rsidRPr="00FB4A2D">
        <w:t>1</w:t>
      </w:r>
      <w:r w:rsidR="005C65DE" w:rsidRPr="00FB4A2D">
        <w:t>5</w:t>
      </w:r>
      <w:r w:rsidRPr="00FB4A2D">
        <w:t>. Pulciņu komplektēšana pieļaujama ar nepilnu pulciņu dalībnieku skaitu no kalendārā gada 01.septembra līdz 01.oktobrim.</w:t>
      </w:r>
      <w:r w:rsidR="000E2F5A" w:rsidRPr="00FB4A2D">
        <w:t xml:space="preserve"> Gadījumā, ja Programmas īstenošanas gaitā dalībnieku skaits attiecīgajās Programmās samazinās, saskaņā ar Programmas īstenotāju pieteikumu Komisija lemj par </w:t>
      </w:r>
      <w:r w:rsidR="00760890" w:rsidRPr="00FB4A2D">
        <w:t xml:space="preserve">atbalstu citas Programmas īstenošanas uzsākšanai. </w:t>
      </w:r>
    </w:p>
    <w:p w:rsidR="000777E9" w:rsidRPr="00FB4A2D" w:rsidRDefault="000777E9" w:rsidP="000777E9">
      <w:pPr>
        <w:pStyle w:val="Default"/>
        <w:rPr>
          <w:color w:val="auto"/>
        </w:rPr>
      </w:pPr>
    </w:p>
    <w:p w:rsidR="006B659C" w:rsidRPr="00FB4A2D" w:rsidRDefault="000777E9" w:rsidP="00F33224">
      <w:pPr>
        <w:autoSpaceDE w:val="0"/>
        <w:autoSpaceDN w:val="0"/>
        <w:adjustRightInd w:val="0"/>
        <w:spacing w:after="27"/>
        <w:jc w:val="both"/>
      </w:pPr>
      <w:r w:rsidRPr="00FB4A2D">
        <w:t>1</w:t>
      </w:r>
      <w:r w:rsidR="005C65DE" w:rsidRPr="00FB4A2D">
        <w:t>6</w:t>
      </w:r>
      <w:r w:rsidRPr="00FB4A2D">
        <w:t>. Komisija</w:t>
      </w:r>
      <w:r w:rsidR="00E27302" w:rsidRPr="00FB4A2D">
        <w:t xml:space="preserve"> līdz kalendārā gada 2</w:t>
      </w:r>
      <w:r w:rsidR="00976481" w:rsidRPr="00FB4A2D">
        <w:t>9</w:t>
      </w:r>
      <w:r w:rsidR="00E27302" w:rsidRPr="00FB4A2D">
        <w:t xml:space="preserve">. augustam </w:t>
      </w:r>
      <w:r w:rsidR="00A60567" w:rsidRPr="00FB4A2D">
        <w:t xml:space="preserve">izvērtē iesniegto dokumentu kopumu un pieņem lēmumu </w:t>
      </w:r>
      <w:r w:rsidR="006B659C" w:rsidRPr="00FB4A2D">
        <w:t xml:space="preserve">par </w:t>
      </w:r>
      <w:r w:rsidR="00E27302" w:rsidRPr="00FB4A2D">
        <w:t xml:space="preserve">valsts mērķdotācijas finansējuma </w:t>
      </w:r>
      <w:r w:rsidR="006B659C" w:rsidRPr="00FB4A2D">
        <w:t xml:space="preserve">piešķiršanu </w:t>
      </w:r>
      <w:r w:rsidR="00E27302" w:rsidRPr="00FB4A2D">
        <w:t xml:space="preserve">par periodu no kārtējā gada 01. septembra līdz nākamā gada 31. augustam </w:t>
      </w:r>
      <w:r w:rsidR="005C65DE" w:rsidRPr="00FB4A2D">
        <w:t>saskaņā ar Valsts izglītības satura centra un Pašvaldības</w:t>
      </w:r>
      <w:r w:rsidR="00F33224" w:rsidRPr="00FB4A2D">
        <w:t xml:space="preserve"> Izglītības, jaunatnes lietu, kultūras un sporta departamenta</w:t>
      </w:r>
      <w:r w:rsidR="005C65DE" w:rsidRPr="00FB4A2D">
        <w:t xml:space="preserve"> Izglītības un jaunatnes nodaļas  definētajām interešu izglītības un audzināšanas darba  prioritātēm </w:t>
      </w:r>
      <w:r w:rsidR="00770430" w:rsidRPr="00FB4A2D">
        <w:t xml:space="preserve">un </w:t>
      </w:r>
      <w:r w:rsidR="00A60567" w:rsidRPr="00FB4A2D">
        <w:t xml:space="preserve">vērtēšanas </w:t>
      </w:r>
      <w:r w:rsidR="005C65DE" w:rsidRPr="00FB4A2D">
        <w:t>kritērijiem</w:t>
      </w:r>
      <w:r w:rsidR="006B659C" w:rsidRPr="00FB4A2D">
        <w:t>.</w:t>
      </w:r>
      <w:r w:rsidR="009067C5" w:rsidRPr="00FB4A2D">
        <w:t xml:space="preserve"> </w:t>
      </w:r>
    </w:p>
    <w:p w:rsidR="006B659C" w:rsidRPr="00FB4A2D" w:rsidRDefault="006B659C" w:rsidP="00F33224">
      <w:pPr>
        <w:autoSpaceDE w:val="0"/>
        <w:autoSpaceDN w:val="0"/>
        <w:adjustRightInd w:val="0"/>
        <w:spacing w:after="27"/>
        <w:jc w:val="both"/>
      </w:pPr>
    </w:p>
    <w:p w:rsidR="006B659C" w:rsidRPr="00FB4A2D" w:rsidRDefault="006339C5" w:rsidP="00F33224">
      <w:pPr>
        <w:autoSpaceDE w:val="0"/>
        <w:autoSpaceDN w:val="0"/>
        <w:adjustRightInd w:val="0"/>
        <w:spacing w:after="27"/>
        <w:jc w:val="both"/>
        <w:rPr>
          <w:u w:val="single"/>
        </w:rPr>
      </w:pPr>
      <w:r w:rsidRPr="00FB4A2D">
        <w:rPr>
          <w:u w:val="single"/>
        </w:rPr>
        <w:t xml:space="preserve">16.1. Programmām izvirzītās prioritātes: </w:t>
      </w:r>
    </w:p>
    <w:p w:rsidR="009B1E3D" w:rsidRPr="00FB4A2D" w:rsidRDefault="009067C5" w:rsidP="00F33224">
      <w:pPr>
        <w:autoSpaceDE w:val="0"/>
        <w:autoSpaceDN w:val="0"/>
        <w:adjustRightInd w:val="0"/>
        <w:spacing w:after="27"/>
        <w:jc w:val="both"/>
      </w:pPr>
      <w:r w:rsidRPr="00FB4A2D">
        <w:t>16.1.</w:t>
      </w:r>
      <w:r w:rsidR="006339C5" w:rsidRPr="00FB4A2D">
        <w:t>1.</w:t>
      </w:r>
      <w:r w:rsidR="001C5D5E" w:rsidRPr="00FB4A2D">
        <w:t xml:space="preserve">Ropažu </w:t>
      </w:r>
      <w:r w:rsidR="006339C5" w:rsidRPr="00FB4A2D">
        <w:t xml:space="preserve">novada  kultūras tradīciju veicināšana </w:t>
      </w:r>
      <w:r w:rsidR="00AE05CB" w:rsidRPr="00FB4A2D">
        <w:t xml:space="preserve">un </w:t>
      </w:r>
      <w:r w:rsidR="008F4E7E" w:rsidRPr="00FB4A2D">
        <w:t xml:space="preserve">skolēnu </w:t>
      </w:r>
      <w:r w:rsidR="00AE05CB" w:rsidRPr="00FB4A2D">
        <w:t xml:space="preserve">talantu izkopšana </w:t>
      </w:r>
      <w:r w:rsidR="006339C5" w:rsidRPr="00FB4A2D">
        <w:t>(mūzika, deja, vizuālā, lietišķā māksla</w:t>
      </w:r>
      <w:r w:rsidR="008F4E7E" w:rsidRPr="00FB4A2D">
        <w:t>,</w:t>
      </w:r>
      <w:r w:rsidR="008F4E7E" w:rsidRPr="00FB4A2D">
        <w:rPr>
          <w:rFonts w:eastAsiaTheme="minorHAnsi"/>
          <w:lang w:eastAsia="en-US"/>
        </w:rPr>
        <w:t xml:space="preserve"> sports, tehniskā jaunrad</w:t>
      </w:r>
      <w:r w:rsidR="0034279E" w:rsidRPr="00FB4A2D">
        <w:rPr>
          <w:rFonts w:eastAsiaTheme="minorHAnsi"/>
          <w:lang w:eastAsia="en-US"/>
        </w:rPr>
        <w:t>e</w:t>
      </w:r>
      <w:r w:rsidR="001C5D5E" w:rsidRPr="00FB4A2D">
        <w:t xml:space="preserve"> u</w:t>
      </w:r>
      <w:r w:rsidR="008F4E7E" w:rsidRPr="00FB4A2D">
        <w:t>.c</w:t>
      </w:r>
      <w:r w:rsidR="001C5D5E" w:rsidRPr="00FB4A2D">
        <w:t>.</w:t>
      </w:r>
      <w:r w:rsidR="006339C5" w:rsidRPr="00FB4A2D">
        <w:t>)</w:t>
      </w:r>
      <w:r w:rsidR="001E6A6D" w:rsidRPr="00FB4A2D">
        <w:t>;</w:t>
      </w:r>
      <w:r w:rsidR="008F4E7E" w:rsidRPr="00FB4A2D">
        <w:t xml:space="preserve"> </w:t>
      </w:r>
    </w:p>
    <w:p w:rsidR="00CF3500" w:rsidRDefault="001E6A6D" w:rsidP="008F4E7E">
      <w:pPr>
        <w:autoSpaceDE w:val="0"/>
        <w:autoSpaceDN w:val="0"/>
        <w:adjustRightInd w:val="0"/>
        <w:spacing w:after="27"/>
        <w:rPr>
          <w:rFonts w:eastAsiaTheme="minorHAnsi"/>
          <w:lang w:eastAsia="en-US"/>
        </w:rPr>
      </w:pPr>
      <w:r w:rsidRPr="00FB4A2D">
        <w:rPr>
          <w:rFonts w:eastAsiaTheme="minorHAnsi"/>
          <w:lang w:eastAsia="en-US"/>
        </w:rPr>
        <w:t xml:space="preserve">16.1.2. </w:t>
      </w:r>
      <w:r w:rsidR="008F4E7E" w:rsidRPr="00FB4A2D">
        <w:rPr>
          <w:rFonts w:eastAsiaTheme="minorHAnsi"/>
          <w:lang w:eastAsia="en-US"/>
        </w:rPr>
        <w:t xml:space="preserve">līdzdalība </w:t>
      </w:r>
      <w:r w:rsidRPr="00FB4A2D">
        <w:rPr>
          <w:rFonts w:eastAsiaTheme="minorHAnsi"/>
          <w:lang w:eastAsia="en-US"/>
        </w:rPr>
        <w:t xml:space="preserve">Latvijas skolu jaunatnes </w:t>
      </w:r>
      <w:r w:rsidR="008F4E7E" w:rsidRPr="00FB4A2D">
        <w:rPr>
          <w:rFonts w:eastAsiaTheme="minorHAnsi"/>
          <w:lang w:eastAsia="en-US"/>
        </w:rPr>
        <w:t>Dziesmu un deju svētk</w:t>
      </w:r>
      <w:r w:rsidRPr="00FB4A2D">
        <w:rPr>
          <w:rFonts w:eastAsiaTheme="minorHAnsi"/>
          <w:lang w:eastAsia="en-US"/>
        </w:rPr>
        <w:t>os;</w:t>
      </w:r>
      <w:r w:rsidRPr="00FB4A2D">
        <w:t xml:space="preserve"> </w:t>
      </w:r>
      <w:r w:rsidR="008F4E7E" w:rsidRPr="00FB4A2D">
        <w:br/>
        <w:t>16.</w:t>
      </w:r>
      <w:r w:rsidR="00503543" w:rsidRPr="00FB4A2D">
        <w:t>.1.</w:t>
      </w:r>
      <w:r w:rsidRPr="00FB4A2D">
        <w:t>3</w:t>
      </w:r>
      <w:r w:rsidR="00503543" w:rsidRPr="00FB4A2D">
        <w:t>.</w:t>
      </w:r>
      <w:r w:rsidR="006339C5" w:rsidRPr="00FB4A2D">
        <w:t xml:space="preserve"> </w:t>
      </w:r>
      <w:r w:rsidR="006342AB" w:rsidRPr="00FB4A2D">
        <w:rPr>
          <w:rFonts w:eastAsiaTheme="minorHAnsi"/>
          <w:lang w:eastAsia="en-US"/>
        </w:rPr>
        <w:t>Programmas  satur</w:t>
      </w:r>
      <w:r w:rsidRPr="00FB4A2D">
        <w:rPr>
          <w:rFonts w:eastAsiaTheme="minorHAnsi"/>
          <w:lang w:eastAsia="en-US"/>
        </w:rPr>
        <w:t xml:space="preserve">s saistīts ar </w:t>
      </w:r>
      <w:r w:rsidR="006342AB" w:rsidRPr="00FB4A2D">
        <w:rPr>
          <w:rFonts w:eastAsiaTheme="minorHAnsi"/>
          <w:lang w:eastAsia="en-US"/>
        </w:rPr>
        <w:t xml:space="preserve"> mācību saturā balstītu </w:t>
      </w:r>
      <w:r w:rsidR="00873546" w:rsidRPr="00FB4A2D">
        <w:rPr>
          <w:rFonts w:eastAsiaTheme="minorHAnsi"/>
          <w:lang w:eastAsia="en-US"/>
        </w:rPr>
        <w:t>in</w:t>
      </w:r>
      <w:r w:rsidR="006342AB" w:rsidRPr="00FB4A2D">
        <w:rPr>
          <w:rFonts w:eastAsiaTheme="minorHAnsi"/>
          <w:lang w:eastAsia="en-US"/>
        </w:rPr>
        <w:t>t</w:t>
      </w:r>
      <w:r w:rsidR="00873546" w:rsidRPr="00FB4A2D">
        <w:rPr>
          <w:rFonts w:eastAsiaTheme="minorHAnsi"/>
          <w:lang w:eastAsia="en-US"/>
        </w:rPr>
        <w:t>egrēto t</w:t>
      </w:r>
      <w:r w:rsidR="006342AB" w:rsidRPr="00FB4A2D">
        <w:rPr>
          <w:rFonts w:eastAsiaTheme="minorHAnsi"/>
          <w:lang w:eastAsia="en-US"/>
        </w:rPr>
        <w:t>ēmu apguv</w:t>
      </w:r>
      <w:r w:rsidRPr="00FB4A2D">
        <w:rPr>
          <w:rFonts w:eastAsiaTheme="minorHAnsi"/>
          <w:lang w:eastAsia="en-US"/>
        </w:rPr>
        <w:t>i</w:t>
      </w:r>
      <w:r w:rsidR="00AE05CB" w:rsidRPr="00FB4A2D">
        <w:rPr>
          <w:rFonts w:eastAsiaTheme="minorHAnsi"/>
          <w:lang w:eastAsia="en-US"/>
        </w:rPr>
        <w:t xml:space="preserve"> ( </w:t>
      </w:r>
      <w:r w:rsidR="008D7288" w:rsidRPr="00FB4A2D">
        <w:rPr>
          <w:rFonts w:eastAsiaTheme="minorHAnsi"/>
          <w:lang w:eastAsia="en-US"/>
        </w:rPr>
        <w:t xml:space="preserve">t.sk. </w:t>
      </w:r>
      <w:r w:rsidRPr="00FB4A2D">
        <w:rPr>
          <w:rFonts w:eastAsiaTheme="minorHAnsi"/>
          <w:lang w:eastAsia="en-US"/>
        </w:rPr>
        <w:t>-</w:t>
      </w:r>
      <w:r w:rsidR="006342AB" w:rsidRPr="00FB4A2D">
        <w:rPr>
          <w:rFonts w:eastAsiaTheme="minorHAnsi"/>
          <w:lang w:eastAsia="en-US"/>
        </w:rPr>
        <w:t xml:space="preserve"> dabas zinību, vēstures, valodu </w:t>
      </w:r>
      <w:r w:rsidR="00AE05CB" w:rsidRPr="00FB4A2D">
        <w:rPr>
          <w:rFonts w:eastAsiaTheme="minorHAnsi"/>
          <w:lang w:eastAsia="en-US"/>
        </w:rPr>
        <w:t>u.c.)</w:t>
      </w:r>
      <w:r w:rsidR="008F4E7E" w:rsidRPr="00FB4A2D">
        <w:rPr>
          <w:rFonts w:eastAsiaTheme="minorHAnsi"/>
          <w:lang w:eastAsia="en-US"/>
        </w:rPr>
        <w:t>;</w:t>
      </w:r>
    </w:p>
    <w:p w:rsidR="008F4E7E" w:rsidRPr="00FB4A2D" w:rsidRDefault="00CF3500" w:rsidP="008F4E7E">
      <w:pPr>
        <w:autoSpaceDE w:val="0"/>
        <w:autoSpaceDN w:val="0"/>
        <w:adjustRightInd w:val="0"/>
        <w:spacing w:after="27"/>
        <w:rPr>
          <w:rFonts w:eastAsiaTheme="minorHAnsi"/>
          <w:lang w:eastAsia="en-US"/>
        </w:rPr>
      </w:pPr>
      <w:r w:rsidRPr="00FB4A2D">
        <w:rPr>
          <w:rFonts w:eastAsiaTheme="minorHAnsi"/>
          <w:lang w:eastAsia="en-US"/>
        </w:rPr>
        <w:t xml:space="preserve"> </w:t>
      </w:r>
      <w:r w:rsidR="008F4E7E" w:rsidRPr="00FB4A2D">
        <w:rPr>
          <w:rFonts w:eastAsiaTheme="minorHAnsi"/>
          <w:lang w:eastAsia="en-US"/>
        </w:rPr>
        <w:t>16.1.</w:t>
      </w:r>
      <w:r>
        <w:rPr>
          <w:rFonts w:eastAsiaTheme="minorHAnsi"/>
          <w:lang w:eastAsia="en-US"/>
        </w:rPr>
        <w:t>4</w:t>
      </w:r>
      <w:r w:rsidR="008F4E7E" w:rsidRPr="00FB4A2D">
        <w:rPr>
          <w:rFonts w:eastAsiaTheme="minorHAnsi"/>
          <w:lang w:eastAsia="en-US"/>
        </w:rPr>
        <w:t xml:space="preserve">. </w:t>
      </w:r>
      <w:r w:rsidR="00873546" w:rsidRPr="00FB4A2D">
        <w:rPr>
          <w:rFonts w:eastAsiaTheme="minorHAnsi"/>
          <w:lang w:eastAsia="en-US"/>
        </w:rPr>
        <w:t xml:space="preserve">Programmas  saturā iekļautas </w:t>
      </w:r>
      <w:r w:rsidR="008F4E7E" w:rsidRPr="00FB4A2D">
        <w:rPr>
          <w:rFonts w:eastAsiaTheme="minorHAnsi"/>
          <w:lang w:eastAsia="en-US"/>
        </w:rPr>
        <w:t xml:space="preserve"> “</w:t>
      </w:r>
      <w:proofErr w:type="spellStart"/>
      <w:r w:rsidR="008F4E7E" w:rsidRPr="00FB4A2D">
        <w:rPr>
          <w:rFonts w:eastAsiaTheme="minorHAnsi"/>
          <w:lang w:eastAsia="en-US"/>
        </w:rPr>
        <w:t>soft</w:t>
      </w:r>
      <w:proofErr w:type="spellEnd"/>
      <w:r w:rsidR="008F4E7E" w:rsidRPr="00FB4A2D">
        <w:rPr>
          <w:rFonts w:eastAsiaTheme="minorHAnsi"/>
          <w:lang w:eastAsia="en-US"/>
        </w:rPr>
        <w:t xml:space="preserve"> </w:t>
      </w:r>
      <w:proofErr w:type="spellStart"/>
      <w:r w:rsidR="008F4E7E" w:rsidRPr="00FB4A2D">
        <w:rPr>
          <w:rFonts w:eastAsiaTheme="minorHAnsi"/>
          <w:lang w:eastAsia="en-US"/>
        </w:rPr>
        <w:t>skills</w:t>
      </w:r>
      <w:proofErr w:type="spellEnd"/>
      <w:r w:rsidR="008F4E7E" w:rsidRPr="00FB4A2D">
        <w:rPr>
          <w:rFonts w:eastAsiaTheme="minorHAnsi"/>
          <w:lang w:eastAsia="en-US"/>
        </w:rPr>
        <w:t>” jeb komunikācijas</w:t>
      </w:r>
      <w:r w:rsidR="00873546" w:rsidRPr="00FB4A2D">
        <w:rPr>
          <w:rFonts w:eastAsiaTheme="minorHAnsi"/>
          <w:lang w:eastAsia="en-US"/>
        </w:rPr>
        <w:t xml:space="preserve"> un </w:t>
      </w:r>
      <w:r w:rsidR="008F4E7E" w:rsidRPr="00FB4A2D">
        <w:rPr>
          <w:rFonts w:eastAsiaTheme="minorHAnsi"/>
          <w:lang w:eastAsia="en-US"/>
        </w:rPr>
        <w:t>saskarsmes</w:t>
      </w:r>
      <w:r w:rsidRPr="00FB4A2D">
        <w:rPr>
          <w:rFonts w:eastAsiaTheme="minorHAnsi"/>
          <w:lang w:eastAsia="en-US"/>
        </w:rPr>
        <w:t xml:space="preserve"> </w:t>
      </w:r>
      <w:r w:rsidR="007B7B88" w:rsidRPr="00FB4A2D">
        <w:rPr>
          <w:rFonts w:eastAsiaTheme="minorHAnsi"/>
          <w:lang w:eastAsia="en-US"/>
        </w:rPr>
        <w:t>(</w:t>
      </w:r>
      <w:r w:rsidR="00AB6B11" w:rsidRPr="00FB4A2D">
        <w:rPr>
          <w:rFonts w:eastAsiaTheme="minorHAnsi"/>
          <w:lang w:eastAsia="en-US"/>
        </w:rPr>
        <w:t xml:space="preserve">t.sk. </w:t>
      </w:r>
      <w:r w:rsidR="008F4E7E" w:rsidRPr="00FB4A2D">
        <w:rPr>
          <w:rFonts w:eastAsiaTheme="minorHAnsi"/>
          <w:lang w:eastAsia="en-US"/>
        </w:rPr>
        <w:t xml:space="preserve"> komandas darba</w:t>
      </w:r>
      <w:r w:rsidR="00AB6B11" w:rsidRPr="00FB4A2D">
        <w:rPr>
          <w:rFonts w:eastAsiaTheme="minorHAnsi"/>
          <w:lang w:eastAsia="en-US"/>
        </w:rPr>
        <w:t xml:space="preserve"> un </w:t>
      </w:r>
      <w:r w:rsidR="008F4E7E" w:rsidRPr="00FB4A2D">
        <w:rPr>
          <w:rFonts w:eastAsiaTheme="minorHAnsi"/>
          <w:lang w:eastAsia="en-US"/>
        </w:rPr>
        <w:t xml:space="preserve"> līder</w:t>
      </w:r>
      <w:r w:rsidR="007B7B88" w:rsidRPr="00FB4A2D">
        <w:rPr>
          <w:rFonts w:eastAsiaTheme="minorHAnsi"/>
          <w:lang w:eastAsia="en-US"/>
        </w:rPr>
        <w:t>a</w:t>
      </w:r>
      <w:r w:rsidR="008F4E7E" w:rsidRPr="00FB4A2D">
        <w:rPr>
          <w:rFonts w:eastAsiaTheme="minorHAnsi"/>
          <w:lang w:eastAsia="en-US"/>
        </w:rPr>
        <w:t xml:space="preserve"> , problēmu risināšanas</w:t>
      </w:r>
      <w:r w:rsidR="007B7B88" w:rsidRPr="00FB4A2D">
        <w:rPr>
          <w:rFonts w:eastAsiaTheme="minorHAnsi"/>
          <w:lang w:eastAsia="en-US"/>
        </w:rPr>
        <w:t xml:space="preserve"> spēju attīstīšana </w:t>
      </w:r>
      <w:proofErr w:type="spellStart"/>
      <w:r w:rsidR="007B7B88" w:rsidRPr="00FB4A2D">
        <w:rPr>
          <w:rFonts w:eastAsiaTheme="minorHAnsi"/>
          <w:lang w:eastAsia="en-US"/>
        </w:rPr>
        <w:t>u,c</w:t>
      </w:r>
      <w:proofErr w:type="spellEnd"/>
      <w:r w:rsidR="007B7B88" w:rsidRPr="00FB4A2D">
        <w:rPr>
          <w:rFonts w:eastAsiaTheme="minorHAnsi"/>
          <w:lang w:eastAsia="en-US"/>
        </w:rPr>
        <w:t>,)</w:t>
      </w:r>
      <w:r w:rsidR="009210C6" w:rsidRPr="00FB4A2D">
        <w:rPr>
          <w:rFonts w:eastAsiaTheme="minorHAnsi"/>
          <w:lang w:eastAsia="en-US"/>
        </w:rPr>
        <w:t xml:space="preserve"> un </w:t>
      </w:r>
      <w:r w:rsidR="00880798" w:rsidRPr="00FB4A2D">
        <w:rPr>
          <w:rFonts w:eastAsiaTheme="minorHAnsi"/>
          <w:lang w:eastAsia="en-US"/>
        </w:rPr>
        <w:t xml:space="preserve"> </w:t>
      </w:r>
      <w:r w:rsidR="007B7B88" w:rsidRPr="00FB4A2D">
        <w:rPr>
          <w:rFonts w:eastAsiaTheme="minorHAnsi"/>
          <w:lang w:eastAsia="en-US"/>
        </w:rPr>
        <w:t xml:space="preserve"> </w:t>
      </w:r>
      <w:proofErr w:type="spellStart"/>
      <w:r w:rsidR="007B7B88" w:rsidRPr="00FB4A2D">
        <w:rPr>
          <w:rFonts w:eastAsiaTheme="minorHAnsi"/>
          <w:lang w:eastAsia="en-US"/>
        </w:rPr>
        <w:t>pašorganizācijas</w:t>
      </w:r>
      <w:proofErr w:type="spellEnd"/>
      <w:r w:rsidR="007B7B88" w:rsidRPr="00FB4A2D">
        <w:rPr>
          <w:rFonts w:eastAsiaTheme="minorHAnsi"/>
          <w:lang w:eastAsia="en-US"/>
        </w:rPr>
        <w:t xml:space="preserve"> prasmju</w:t>
      </w:r>
      <w:r w:rsidR="00883B12" w:rsidRPr="00FB4A2D">
        <w:rPr>
          <w:rFonts w:eastAsiaTheme="minorHAnsi"/>
          <w:lang w:eastAsia="en-US"/>
        </w:rPr>
        <w:t xml:space="preserve"> pilnveide</w:t>
      </w:r>
      <w:r w:rsidR="009210C6" w:rsidRPr="00FB4A2D">
        <w:rPr>
          <w:rFonts w:eastAsiaTheme="minorHAnsi"/>
          <w:lang w:eastAsia="en-US"/>
        </w:rPr>
        <w:t xml:space="preserve">;  </w:t>
      </w:r>
    </w:p>
    <w:p w:rsidR="00AE05CB" w:rsidRPr="00FB4A2D" w:rsidRDefault="00201D0E" w:rsidP="00A60567">
      <w:pPr>
        <w:rPr>
          <w:rFonts w:eastAsiaTheme="minorHAnsi"/>
          <w:lang w:eastAsia="en-US"/>
        </w:rPr>
      </w:pPr>
      <w:r w:rsidRPr="00FB4A2D">
        <w:rPr>
          <w:rFonts w:eastAsiaTheme="minorHAnsi"/>
          <w:lang w:eastAsia="en-US"/>
        </w:rPr>
        <w:t>16.1.</w:t>
      </w:r>
      <w:r w:rsidR="00CF3500">
        <w:rPr>
          <w:rFonts w:eastAsiaTheme="minorHAnsi"/>
          <w:lang w:eastAsia="en-US"/>
        </w:rPr>
        <w:t>5</w:t>
      </w:r>
      <w:r w:rsidRPr="00FB4A2D">
        <w:rPr>
          <w:rFonts w:eastAsiaTheme="minorHAnsi"/>
          <w:lang w:eastAsia="en-US"/>
        </w:rPr>
        <w:t>. bērnu un jauniešu fizisko aktivitāšu un veselīga dzīves veida paradumu izkopšana</w:t>
      </w:r>
      <w:r w:rsidR="00040553" w:rsidRPr="00FB4A2D">
        <w:rPr>
          <w:rFonts w:eastAsiaTheme="minorHAnsi"/>
          <w:lang w:eastAsia="en-US"/>
        </w:rPr>
        <w:t>.</w:t>
      </w:r>
    </w:p>
    <w:p w:rsidR="00040553" w:rsidRPr="00FB4A2D" w:rsidRDefault="006339C5" w:rsidP="00040553">
      <w:r w:rsidRPr="00FB4A2D">
        <w:br/>
      </w:r>
      <w:r w:rsidR="00AE05CB" w:rsidRPr="00FB4A2D">
        <w:rPr>
          <w:u w:val="single"/>
        </w:rPr>
        <w:t>16.</w:t>
      </w:r>
      <w:r w:rsidR="00040553" w:rsidRPr="00FB4A2D">
        <w:rPr>
          <w:u w:val="single"/>
        </w:rPr>
        <w:t xml:space="preserve">2. Programmu vērtēšanas kritēriji: </w:t>
      </w:r>
      <w:r w:rsidR="00040553" w:rsidRPr="00FB4A2D">
        <w:br/>
        <w:t>16.</w:t>
      </w:r>
      <w:r w:rsidR="00CF3500">
        <w:t>2.1</w:t>
      </w:r>
      <w:r w:rsidR="00040553" w:rsidRPr="00FB4A2D">
        <w:t xml:space="preserve">. Programmas atbilstība izvirzītajām prioritātēm; </w:t>
      </w:r>
      <w:r w:rsidR="00040553" w:rsidRPr="00FB4A2D">
        <w:br/>
        <w:t>16.</w:t>
      </w:r>
      <w:r w:rsidR="00CF3500">
        <w:t>2.2</w:t>
      </w:r>
      <w:r w:rsidR="00040553" w:rsidRPr="00FB4A2D">
        <w:t>. P</w:t>
      </w:r>
      <w:r w:rsidR="009A7594" w:rsidRPr="00FB4A2D">
        <w:t xml:space="preserve">rogrammas </w:t>
      </w:r>
      <w:r w:rsidR="00040553" w:rsidRPr="00FB4A2D">
        <w:t>satura atbilstība izvirzītajiem mērķie</w:t>
      </w:r>
      <w:r w:rsidR="009A7594" w:rsidRPr="00FB4A2D">
        <w:t>m, uzdevumiem, resursiem un sasniedzamajiem rezultātiem</w:t>
      </w:r>
      <w:r w:rsidR="00F81018" w:rsidRPr="00FB4A2D">
        <w:t>;</w:t>
      </w:r>
      <w:r w:rsidR="00F81018" w:rsidRPr="00FB4A2D">
        <w:br/>
        <w:t>16.</w:t>
      </w:r>
      <w:r w:rsidR="00CF3500">
        <w:t>2.3</w:t>
      </w:r>
      <w:r w:rsidR="00F81018" w:rsidRPr="00FB4A2D">
        <w:t xml:space="preserve">. </w:t>
      </w:r>
      <w:r w:rsidR="00AA3179" w:rsidRPr="00FB4A2D">
        <w:t xml:space="preserve">līdzšinējā </w:t>
      </w:r>
      <w:r w:rsidR="00881643" w:rsidRPr="00FB4A2D">
        <w:t>programmas īstenošanas rezultativitāte ( sasniegumi skolas, novada, valsts līmenī)</w:t>
      </w:r>
      <w:r w:rsidR="0027709C" w:rsidRPr="00FB4A2D">
        <w:t xml:space="preserve">, </w:t>
      </w:r>
      <w:r w:rsidR="00881643" w:rsidRPr="00FB4A2D">
        <w:t xml:space="preserve"> ja programmas īstenošanai tika </w:t>
      </w:r>
      <w:r w:rsidR="0027709C" w:rsidRPr="00FB4A2D">
        <w:t>finansiāli atbalstīta</w:t>
      </w:r>
      <w:r w:rsidR="00881643" w:rsidRPr="00FB4A2D">
        <w:t xml:space="preserve"> iepriekš .</w:t>
      </w:r>
      <w:r w:rsidR="009A7594" w:rsidRPr="00FB4A2D">
        <w:t xml:space="preserve"> </w:t>
      </w:r>
      <w:r w:rsidR="009A7594" w:rsidRPr="00FB4A2D">
        <w:br/>
      </w:r>
    </w:p>
    <w:p w:rsidR="000777E9" w:rsidRPr="00FB4A2D" w:rsidRDefault="009A7594" w:rsidP="00F33224">
      <w:pPr>
        <w:jc w:val="both"/>
      </w:pPr>
      <w:r w:rsidRPr="00FB4A2D">
        <w:t>17. Atbilstoši 16. punktā definēt</w:t>
      </w:r>
      <w:r w:rsidR="008D2262" w:rsidRPr="00FB4A2D">
        <w:t>a</w:t>
      </w:r>
      <w:r w:rsidRPr="00FB4A2D">
        <w:t xml:space="preserve">jam Komisija </w:t>
      </w:r>
      <w:r w:rsidR="008D2262" w:rsidRPr="00FB4A2D">
        <w:t xml:space="preserve">vienojas par  attiecīgu punktu skalas izveidi vērtēšanas procedūras veikšanai. </w:t>
      </w:r>
    </w:p>
    <w:p w:rsidR="000777E9" w:rsidRPr="00FB4A2D" w:rsidRDefault="000777E9" w:rsidP="000777E9">
      <w:pPr>
        <w:jc w:val="both"/>
      </w:pPr>
      <w:r w:rsidRPr="00FB4A2D">
        <w:t>1</w:t>
      </w:r>
      <w:r w:rsidR="00A01A40" w:rsidRPr="00FB4A2D">
        <w:t>8</w:t>
      </w:r>
      <w:r w:rsidRPr="00FB4A2D">
        <w:t>. Komisijas lēmumu par mērķdotācijas p</w:t>
      </w:r>
      <w:r w:rsidR="00456073">
        <w:t>iešķīrumu Programmu īstenošanai</w:t>
      </w:r>
      <w:r w:rsidRPr="00FB4A2D">
        <w:t xml:space="preserve"> publicē Pašvaldības mājas lapā, kā arī </w:t>
      </w:r>
      <w:r w:rsidR="00456073">
        <w:t xml:space="preserve">normatīvajos aktos noteiktajā kārtībā </w:t>
      </w:r>
      <w:r w:rsidRPr="00FB4A2D">
        <w:t xml:space="preserve">informē Programmu iesniedzējus. </w:t>
      </w:r>
    </w:p>
    <w:p w:rsidR="000777E9" w:rsidRPr="00FB4A2D" w:rsidRDefault="000777E9" w:rsidP="000777E9">
      <w:pPr>
        <w:outlineLvl w:val="0"/>
        <w:rPr>
          <w:b/>
          <w:bCs/>
        </w:rPr>
      </w:pPr>
    </w:p>
    <w:p w:rsidR="000777E9" w:rsidRPr="00FB4A2D" w:rsidRDefault="000777E9" w:rsidP="000777E9">
      <w:pPr>
        <w:pStyle w:val="Default"/>
        <w:jc w:val="center"/>
        <w:rPr>
          <w:color w:val="auto"/>
        </w:rPr>
      </w:pPr>
      <w:r w:rsidRPr="00FB4A2D">
        <w:rPr>
          <w:b/>
          <w:bCs/>
          <w:color w:val="auto"/>
        </w:rPr>
        <w:t>III. Programmu īstenošanas kārtība</w:t>
      </w:r>
    </w:p>
    <w:p w:rsidR="000777E9" w:rsidRPr="00FB4A2D" w:rsidRDefault="000777E9" w:rsidP="000777E9">
      <w:pPr>
        <w:pStyle w:val="Default"/>
        <w:rPr>
          <w:color w:val="auto"/>
        </w:rPr>
      </w:pPr>
    </w:p>
    <w:p w:rsidR="000777E9" w:rsidRPr="00FB4A2D" w:rsidRDefault="000777E9" w:rsidP="00F33224">
      <w:pPr>
        <w:pStyle w:val="Default"/>
        <w:jc w:val="both"/>
        <w:rPr>
          <w:color w:val="auto"/>
        </w:rPr>
      </w:pPr>
      <w:r w:rsidRPr="00FB4A2D">
        <w:rPr>
          <w:color w:val="auto"/>
        </w:rPr>
        <w:t>1</w:t>
      </w:r>
      <w:r w:rsidR="001B1962" w:rsidRPr="00FB4A2D">
        <w:rPr>
          <w:color w:val="auto"/>
        </w:rPr>
        <w:t>9</w:t>
      </w:r>
      <w:r w:rsidRPr="00FB4A2D">
        <w:rPr>
          <w:color w:val="auto"/>
        </w:rPr>
        <w:t xml:space="preserve">. Programmas tiek īstenotas, ievērojot brīvprātības principu, pamatojoties uz izglītojamā vecāku vai aizbildņu iesniegumu par dalību programmā. </w:t>
      </w:r>
    </w:p>
    <w:p w:rsidR="000777E9" w:rsidRPr="00FB4A2D" w:rsidRDefault="001B1962" w:rsidP="00F33224">
      <w:pPr>
        <w:pStyle w:val="Default"/>
        <w:jc w:val="both"/>
        <w:rPr>
          <w:color w:val="auto"/>
        </w:rPr>
      </w:pPr>
      <w:r w:rsidRPr="00FB4A2D">
        <w:rPr>
          <w:color w:val="auto"/>
        </w:rPr>
        <w:t>20</w:t>
      </w:r>
      <w:r w:rsidR="000777E9" w:rsidRPr="00FB4A2D">
        <w:rPr>
          <w:color w:val="auto"/>
        </w:rPr>
        <w:t xml:space="preserve">. Nodarbībās ar paaugstinātu fizisko slodzi var piedalīties izglītojamie, kuriem normatīvo aktu noteiktajā kārtībā </w:t>
      </w:r>
      <w:r w:rsidR="006B659C" w:rsidRPr="00FB4A2D">
        <w:rPr>
          <w:color w:val="auto"/>
        </w:rPr>
        <w:t xml:space="preserve">ir </w:t>
      </w:r>
      <w:r w:rsidR="000777E9" w:rsidRPr="00FB4A2D">
        <w:rPr>
          <w:color w:val="auto"/>
        </w:rPr>
        <w:t xml:space="preserve">ārsta izsniegta izziņa par </w:t>
      </w:r>
      <w:r w:rsidR="004C4C8B">
        <w:rPr>
          <w:color w:val="auto"/>
        </w:rPr>
        <w:t xml:space="preserve">atbilstošu </w:t>
      </w:r>
      <w:r w:rsidR="000777E9" w:rsidRPr="00FB4A2D">
        <w:rPr>
          <w:color w:val="auto"/>
        </w:rPr>
        <w:t xml:space="preserve">veselības stāvokli. </w:t>
      </w:r>
    </w:p>
    <w:p w:rsidR="006B659C" w:rsidRPr="00FB4A2D" w:rsidRDefault="001B1962" w:rsidP="00F33224">
      <w:pPr>
        <w:pStyle w:val="Default"/>
        <w:spacing w:after="27"/>
        <w:jc w:val="both"/>
        <w:rPr>
          <w:color w:val="auto"/>
        </w:rPr>
      </w:pPr>
      <w:r w:rsidRPr="00FB4A2D">
        <w:rPr>
          <w:color w:val="auto"/>
        </w:rPr>
        <w:t>21</w:t>
      </w:r>
      <w:r w:rsidR="000777E9" w:rsidRPr="00FB4A2D">
        <w:rPr>
          <w:color w:val="auto"/>
        </w:rPr>
        <w:t xml:space="preserve">. Programmu nodarbību uzskaite notiek </w:t>
      </w:r>
      <w:r w:rsidR="004C4C8B" w:rsidRPr="00FB4A2D">
        <w:rPr>
          <w:color w:val="auto"/>
        </w:rPr>
        <w:t xml:space="preserve">Izglītības, jaunatnes lietu, kultūras un sporta departamenta </w:t>
      </w:r>
      <w:r w:rsidR="000777E9" w:rsidRPr="00FB4A2D">
        <w:rPr>
          <w:color w:val="auto"/>
        </w:rPr>
        <w:t>noteiktā kārtībā atbilstoši normatīvo aktu prasībām</w:t>
      </w:r>
      <w:r w:rsidR="006B659C" w:rsidRPr="00FB4A2D">
        <w:rPr>
          <w:color w:val="auto"/>
        </w:rPr>
        <w:t>.</w:t>
      </w:r>
    </w:p>
    <w:p w:rsidR="000777E9" w:rsidRPr="00FB4A2D" w:rsidRDefault="000777E9" w:rsidP="00F33224">
      <w:pPr>
        <w:pStyle w:val="Default"/>
        <w:spacing w:after="27"/>
        <w:jc w:val="both"/>
        <w:rPr>
          <w:color w:val="auto"/>
        </w:rPr>
      </w:pPr>
      <w:r w:rsidRPr="00FB4A2D">
        <w:rPr>
          <w:color w:val="auto"/>
        </w:rPr>
        <w:t>2</w:t>
      </w:r>
      <w:r w:rsidR="001B1962" w:rsidRPr="00FB4A2D">
        <w:rPr>
          <w:color w:val="auto"/>
        </w:rPr>
        <w:t>2</w:t>
      </w:r>
      <w:r w:rsidRPr="00FB4A2D">
        <w:rPr>
          <w:color w:val="auto"/>
        </w:rPr>
        <w:t xml:space="preserve">. Finansējuma saņēmējs  ir atbildīgs par programmas īstenošanu un programmai paredzēto līdzekļu izlietošanu atbilstoši šiem noteikumiem un </w:t>
      </w:r>
      <w:r w:rsidR="009C7BD5" w:rsidRPr="00FB4A2D">
        <w:rPr>
          <w:color w:val="auto"/>
        </w:rPr>
        <w:t xml:space="preserve">spēkā esošajiem </w:t>
      </w:r>
      <w:r w:rsidRPr="00FB4A2D">
        <w:rPr>
          <w:color w:val="auto"/>
        </w:rPr>
        <w:t>normatīvajiem aktiem.</w:t>
      </w:r>
    </w:p>
    <w:p w:rsidR="001B1962" w:rsidRPr="00FB4A2D" w:rsidRDefault="001B1962" w:rsidP="000777E9">
      <w:pPr>
        <w:pStyle w:val="Default"/>
        <w:rPr>
          <w:color w:val="auto"/>
        </w:rPr>
      </w:pPr>
    </w:p>
    <w:p w:rsidR="000777E9" w:rsidRDefault="000777E9" w:rsidP="00F33224">
      <w:pPr>
        <w:jc w:val="center"/>
        <w:outlineLvl w:val="0"/>
        <w:rPr>
          <w:b/>
          <w:bCs/>
        </w:rPr>
      </w:pPr>
      <w:r w:rsidRPr="00FB4A2D">
        <w:rPr>
          <w:b/>
          <w:bCs/>
        </w:rPr>
        <w:t>IV. Lēmumu apstrīdēšanas kārtība</w:t>
      </w:r>
    </w:p>
    <w:p w:rsidR="00CF3500" w:rsidRPr="00FB4A2D" w:rsidRDefault="00CF3500" w:rsidP="00CF3500">
      <w:pPr>
        <w:outlineLvl w:val="0"/>
        <w:rPr>
          <w:i/>
          <w:iCs/>
        </w:rPr>
      </w:pPr>
    </w:p>
    <w:p w:rsidR="00397911" w:rsidRPr="00FB4A2D" w:rsidRDefault="00AF5459" w:rsidP="00F33224">
      <w:pPr>
        <w:jc w:val="both"/>
        <w:outlineLvl w:val="0"/>
      </w:pPr>
      <w:r w:rsidRPr="00FB4A2D">
        <w:t>2</w:t>
      </w:r>
      <w:r w:rsidR="00ED16A7">
        <w:t>3</w:t>
      </w:r>
      <w:r w:rsidR="000777E9" w:rsidRPr="00FB4A2D">
        <w:t>. Programm</w:t>
      </w:r>
      <w:r w:rsidRPr="00FB4A2D">
        <w:t>as</w:t>
      </w:r>
      <w:r w:rsidR="000777E9" w:rsidRPr="00FB4A2D">
        <w:t xml:space="preserve"> </w:t>
      </w:r>
      <w:r w:rsidRPr="00FB4A2D">
        <w:t xml:space="preserve">pieteicējs Komisijas lēmumu </w:t>
      </w:r>
      <w:r w:rsidR="000777E9" w:rsidRPr="00FB4A2D">
        <w:t xml:space="preserve">var apstrīdēt </w:t>
      </w:r>
      <w:r w:rsidR="00397911" w:rsidRPr="00FB4A2D">
        <w:t>Ropažu novada pašvaldības Administratīvo aktu strīdu komisijā</w:t>
      </w:r>
      <w:r w:rsidR="00397911" w:rsidRPr="00FB4A2D" w:rsidDel="00397911">
        <w:t xml:space="preserve"> </w:t>
      </w:r>
      <w:r w:rsidR="000777E9" w:rsidRPr="00FB4A2D">
        <w:t>.</w:t>
      </w:r>
    </w:p>
    <w:p w:rsidR="00D26796" w:rsidRPr="00FB4A2D" w:rsidRDefault="00ED16A7" w:rsidP="00F33224">
      <w:pPr>
        <w:jc w:val="both"/>
        <w:outlineLvl w:val="0"/>
      </w:pPr>
      <w:r>
        <w:t>24</w:t>
      </w:r>
      <w:r w:rsidR="00397911" w:rsidRPr="00FB4A2D">
        <w:t>. Administratīvo aktu strīdu komisijas lēmumu var pārsūdzēt Administratīvajā rajona tiesā normatīvajos aktos noteiktajā kārtībā.</w:t>
      </w:r>
    </w:p>
    <w:p w:rsidR="00AF5459" w:rsidRPr="00FB4A2D" w:rsidRDefault="000777E9" w:rsidP="00F33224">
      <w:pPr>
        <w:jc w:val="both"/>
        <w:outlineLvl w:val="0"/>
      </w:pPr>
      <w:r w:rsidRPr="00FB4A2D">
        <w:t xml:space="preserve">               </w:t>
      </w:r>
    </w:p>
    <w:p w:rsidR="006E4C85" w:rsidRPr="00FB4A2D" w:rsidRDefault="006E4C85" w:rsidP="00F33224">
      <w:pPr>
        <w:jc w:val="both"/>
        <w:outlineLvl w:val="0"/>
      </w:pPr>
    </w:p>
    <w:p w:rsidR="00065AD7" w:rsidRPr="00065AD7" w:rsidRDefault="000777E9" w:rsidP="00065AD7">
      <w:pPr>
        <w:rPr>
          <w:rFonts w:eastAsia="Calibri"/>
          <w:lang w:eastAsia="en-US"/>
        </w:rPr>
      </w:pPr>
      <w:r w:rsidRPr="00FB4A2D">
        <w:t xml:space="preserve"> </w:t>
      </w:r>
      <w:r w:rsidR="00065AD7" w:rsidRPr="00065AD7">
        <w:rPr>
          <w:rFonts w:eastAsia="Calibri"/>
          <w:lang w:eastAsia="en-US"/>
        </w:rPr>
        <w:t>Ropažu novada pašvaldības</w:t>
      </w:r>
    </w:p>
    <w:p w:rsidR="00065AD7" w:rsidRPr="00065AD7" w:rsidRDefault="00065AD7" w:rsidP="00065AD7">
      <w:r w:rsidRPr="00065AD7">
        <w:rPr>
          <w:rFonts w:eastAsia="Calibri"/>
          <w:lang w:eastAsia="en-US"/>
        </w:rPr>
        <w:t>domes priekšsēdētājas 1.vietnieks                                             A.Vaičulens</w:t>
      </w:r>
    </w:p>
    <w:p w:rsidR="000777E9" w:rsidRPr="00FB4A2D" w:rsidRDefault="000777E9" w:rsidP="00892C51">
      <w:pPr>
        <w:outlineLvl w:val="0"/>
      </w:pPr>
    </w:p>
    <w:p w:rsidR="00AF5459" w:rsidRPr="00FB4A2D" w:rsidRDefault="00AF5459" w:rsidP="00AF5459">
      <w:pPr>
        <w:jc w:val="both"/>
        <w:outlineLvl w:val="0"/>
      </w:pPr>
    </w:p>
    <w:p w:rsidR="000777E9" w:rsidRPr="00FB4A2D" w:rsidRDefault="000777E9" w:rsidP="000777E9">
      <w:pPr>
        <w:jc w:val="both"/>
        <w:outlineLvl w:val="0"/>
      </w:pPr>
    </w:p>
    <w:p w:rsidR="000777E9" w:rsidRPr="00FB4A2D" w:rsidRDefault="000777E9" w:rsidP="000777E9">
      <w:pPr>
        <w:jc w:val="both"/>
        <w:outlineLvl w:val="0"/>
      </w:pPr>
    </w:p>
    <w:p w:rsidR="00F33224" w:rsidRPr="00FB4A2D" w:rsidRDefault="00F33224">
      <w:pPr>
        <w:spacing w:after="200" w:line="276" w:lineRule="auto"/>
      </w:pPr>
      <w:r w:rsidRPr="00FB4A2D">
        <w:br w:type="page"/>
      </w:r>
    </w:p>
    <w:p w:rsidR="00F33224" w:rsidRDefault="00F33224" w:rsidP="000777E9">
      <w:pPr>
        <w:jc w:val="both"/>
        <w:outlineLvl w:val="0"/>
      </w:pPr>
    </w:p>
    <w:p w:rsidR="00892C51" w:rsidRPr="00A7229F" w:rsidRDefault="00892C51" w:rsidP="00892C51">
      <w:pPr>
        <w:jc w:val="right"/>
        <w:rPr>
          <w:i/>
          <w:color w:val="000000"/>
        </w:rPr>
      </w:pPr>
      <w:r>
        <w:rPr>
          <w:rFonts w:eastAsia="Calibri"/>
          <w:lang w:eastAsia="en-US"/>
        </w:rPr>
        <w:t>P</w:t>
      </w:r>
      <w:r w:rsidRPr="00A7229F">
        <w:rPr>
          <w:rFonts w:eastAsia="Calibri"/>
          <w:lang w:eastAsia="en-US"/>
        </w:rPr>
        <w:t>ielikums Nr.</w:t>
      </w:r>
      <w:r>
        <w:rPr>
          <w:rFonts w:eastAsia="Calibri"/>
          <w:lang w:eastAsia="en-US"/>
        </w:rPr>
        <w:t>1.</w:t>
      </w:r>
    </w:p>
    <w:p w:rsidR="00892C51" w:rsidRPr="00A7229F" w:rsidRDefault="00892C51" w:rsidP="00892C51">
      <w:pPr>
        <w:spacing w:after="200"/>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101"/>
      </w:tblGrid>
      <w:tr w:rsidR="00892C51" w:rsidRPr="00A7229F" w:rsidTr="00A428CE">
        <w:trPr>
          <w:jc w:val="center"/>
        </w:trPr>
        <w:tc>
          <w:tcPr>
            <w:tcW w:w="2972" w:type="dxa"/>
            <w:tcBorders>
              <w:top w:val="single" w:sz="4" w:space="0" w:color="auto"/>
              <w:left w:val="single" w:sz="4" w:space="0" w:color="auto"/>
              <w:bottom w:val="single" w:sz="4" w:space="0" w:color="auto"/>
              <w:right w:val="single" w:sz="4" w:space="0" w:color="auto"/>
            </w:tcBorders>
          </w:tcPr>
          <w:p w:rsidR="00892C51" w:rsidRPr="00B75D08" w:rsidRDefault="00892C51" w:rsidP="00E3085B">
            <w:pPr>
              <w:rPr>
                <w:rFonts w:eastAsia="Calibri"/>
                <w:bCs/>
                <w:color w:val="000000" w:themeColor="text1"/>
                <w:lang w:eastAsia="en-US"/>
              </w:rPr>
            </w:pPr>
            <w:r w:rsidRPr="00B75D08">
              <w:rPr>
                <w:rFonts w:eastAsia="Calibri"/>
                <w:bCs/>
                <w:color w:val="000000" w:themeColor="text1"/>
                <w:lang w:eastAsia="en-US"/>
              </w:rPr>
              <w:t xml:space="preserve">Interešu programmas iesniedzējs </w:t>
            </w:r>
          </w:p>
        </w:tc>
        <w:tc>
          <w:tcPr>
            <w:tcW w:w="6101" w:type="dxa"/>
            <w:tcBorders>
              <w:top w:val="single" w:sz="4" w:space="0" w:color="auto"/>
              <w:left w:val="single" w:sz="4" w:space="0" w:color="auto"/>
              <w:bottom w:val="single" w:sz="4" w:space="0" w:color="auto"/>
              <w:right w:val="single" w:sz="4" w:space="0" w:color="auto"/>
            </w:tcBorders>
          </w:tcPr>
          <w:p w:rsidR="00892C51" w:rsidRPr="00A7229F" w:rsidRDefault="00892C51" w:rsidP="005B0C72">
            <w:pPr>
              <w:jc w:val="both"/>
              <w:rPr>
                <w:rFonts w:eastAsia="Calibri"/>
                <w:lang w:eastAsia="en-US"/>
              </w:rPr>
            </w:pPr>
          </w:p>
        </w:tc>
      </w:tr>
      <w:tr w:rsidR="00892C51" w:rsidRPr="00A7229F" w:rsidTr="00A428CE">
        <w:trPr>
          <w:jc w:val="center"/>
        </w:trPr>
        <w:tc>
          <w:tcPr>
            <w:tcW w:w="2972" w:type="dxa"/>
            <w:tcBorders>
              <w:top w:val="single" w:sz="4" w:space="0" w:color="auto"/>
              <w:left w:val="single" w:sz="4" w:space="0" w:color="auto"/>
              <w:bottom w:val="single" w:sz="4" w:space="0" w:color="auto"/>
              <w:right w:val="single" w:sz="4" w:space="0" w:color="auto"/>
            </w:tcBorders>
            <w:hideMark/>
          </w:tcPr>
          <w:p w:rsidR="00892C51" w:rsidRPr="00B75D08" w:rsidRDefault="00892C51" w:rsidP="00A428CE">
            <w:pPr>
              <w:rPr>
                <w:rFonts w:eastAsia="Calibri"/>
                <w:bCs/>
                <w:color w:val="000000" w:themeColor="text1"/>
                <w:lang w:eastAsia="en-US"/>
              </w:rPr>
            </w:pPr>
            <w:r w:rsidRPr="00B75D08">
              <w:rPr>
                <w:rFonts w:eastAsia="Calibri"/>
                <w:bCs/>
                <w:color w:val="000000" w:themeColor="text1"/>
                <w:lang w:eastAsia="en-US"/>
              </w:rPr>
              <w:t xml:space="preserve">Interešu izglītības programmas         nosaukums </w:t>
            </w:r>
          </w:p>
        </w:tc>
        <w:tc>
          <w:tcPr>
            <w:tcW w:w="6101" w:type="dxa"/>
            <w:tcBorders>
              <w:top w:val="single" w:sz="4" w:space="0" w:color="auto"/>
              <w:left w:val="single" w:sz="4" w:space="0" w:color="auto"/>
              <w:bottom w:val="single" w:sz="4" w:space="0" w:color="auto"/>
              <w:right w:val="single" w:sz="4" w:space="0" w:color="auto"/>
            </w:tcBorders>
          </w:tcPr>
          <w:p w:rsidR="00892C51" w:rsidRPr="00A7229F" w:rsidRDefault="00892C51" w:rsidP="005B0C72">
            <w:pPr>
              <w:jc w:val="both"/>
              <w:rPr>
                <w:rFonts w:eastAsia="Calibri"/>
                <w:lang w:eastAsia="en-US"/>
              </w:rPr>
            </w:pPr>
          </w:p>
        </w:tc>
      </w:tr>
      <w:tr w:rsidR="00892C51" w:rsidRPr="00A7229F" w:rsidTr="00A428CE">
        <w:trPr>
          <w:trHeight w:val="381"/>
          <w:jc w:val="center"/>
        </w:trPr>
        <w:tc>
          <w:tcPr>
            <w:tcW w:w="2972" w:type="dxa"/>
            <w:tcBorders>
              <w:top w:val="single" w:sz="4" w:space="0" w:color="auto"/>
              <w:left w:val="single" w:sz="4" w:space="0" w:color="auto"/>
              <w:bottom w:val="single" w:sz="4" w:space="0" w:color="auto"/>
              <w:right w:val="single" w:sz="4" w:space="0" w:color="auto"/>
            </w:tcBorders>
            <w:hideMark/>
          </w:tcPr>
          <w:p w:rsidR="00892C51" w:rsidRPr="00B75D08" w:rsidRDefault="00892C51" w:rsidP="005B0C72">
            <w:pPr>
              <w:jc w:val="both"/>
              <w:rPr>
                <w:rFonts w:eastAsia="Calibri"/>
                <w:bCs/>
                <w:color w:val="000000" w:themeColor="text1"/>
                <w:lang w:eastAsia="en-US"/>
              </w:rPr>
            </w:pPr>
            <w:r w:rsidRPr="00B75D08">
              <w:rPr>
                <w:rFonts w:eastAsia="Calibri"/>
                <w:bCs/>
                <w:color w:val="000000" w:themeColor="text1"/>
                <w:lang w:eastAsia="en-US"/>
              </w:rPr>
              <w:t xml:space="preserve">Interešu izglītības joma      </w:t>
            </w:r>
          </w:p>
        </w:tc>
        <w:tc>
          <w:tcPr>
            <w:tcW w:w="6101" w:type="dxa"/>
            <w:tcBorders>
              <w:top w:val="single" w:sz="4" w:space="0" w:color="auto"/>
              <w:left w:val="single" w:sz="4" w:space="0" w:color="auto"/>
              <w:bottom w:val="single" w:sz="4" w:space="0" w:color="auto"/>
              <w:right w:val="single" w:sz="4" w:space="0" w:color="auto"/>
            </w:tcBorders>
          </w:tcPr>
          <w:p w:rsidR="00892C51" w:rsidRPr="00A7229F" w:rsidRDefault="00892C51" w:rsidP="005B0C72">
            <w:pPr>
              <w:jc w:val="both"/>
              <w:rPr>
                <w:rFonts w:eastAsia="Calibri"/>
                <w:lang w:eastAsia="en-US"/>
              </w:rPr>
            </w:pPr>
          </w:p>
        </w:tc>
      </w:tr>
      <w:tr w:rsidR="00892C51" w:rsidRPr="00A7229F" w:rsidTr="00A428CE">
        <w:trPr>
          <w:jc w:val="center"/>
        </w:trPr>
        <w:tc>
          <w:tcPr>
            <w:tcW w:w="2972" w:type="dxa"/>
            <w:tcBorders>
              <w:top w:val="single" w:sz="4" w:space="0" w:color="auto"/>
              <w:left w:val="single" w:sz="4" w:space="0" w:color="auto"/>
              <w:bottom w:val="single" w:sz="4" w:space="0" w:color="auto"/>
              <w:right w:val="single" w:sz="4" w:space="0" w:color="auto"/>
            </w:tcBorders>
            <w:hideMark/>
          </w:tcPr>
          <w:p w:rsidR="00892C51" w:rsidRPr="00B75D08" w:rsidRDefault="00892C51" w:rsidP="005B0C72">
            <w:pPr>
              <w:jc w:val="both"/>
              <w:rPr>
                <w:rFonts w:eastAsia="Calibri"/>
                <w:bCs/>
                <w:lang w:eastAsia="en-US"/>
              </w:rPr>
            </w:pPr>
            <w:r w:rsidRPr="00B75D08">
              <w:rPr>
                <w:rFonts w:eastAsia="Calibri"/>
                <w:bCs/>
                <w:lang w:eastAsia="en-US"/>
              </w:rPr>
              <w:t>Programmas vadītājs</w:t>
            </w:r>
          </w:p>
        </w:tc>
        <w:tc>
          <w:tcPr>
            <w:tcW w:w="6101" w:type="dxa"/>
            <w:tcBorders>
              <w:top w:val="single" w:sz="4" w:space="0" w:color="auto"/>
              <w:left w:val="single" w:sz="4" w:space="0" w:color="auto"/>
              <w:bottom w:val="single" w:sz="4" w:space="0" w:color="auto"/>
              <w:right w:val="single" w:sz="4" w:space="0" w:color="auto"/>
            </w:tcBorders>
          </w:tcPr>
          <w:p w:rsidR="00892C51" w:rsidRPr="00A7229F" w:rsidRDefault="00892C51" w:rsidP="005B0C72">
            <w:pPr>
              <w:jc w:val="both"/>
              <w:rPr>
                <w:rFonts w:eastAsia="Calibri"/>
                <w:lang w:eastAsia="en-US"/>
              </w:rPr>
            </w:pPr>
          </w:p>
        </w:tc>
      </w:tr>
      <w:tr w:rsidR="00892C51" w:rsidRPr="00A7229F" w:rsidTr="00A428CE">
        <w:trPr>
          <w:jc w:val="center"/>
        </w:trPr>
        <w:tc>
          <w:tcPr>
            <w:tcW w:w="2972" w:type="dxa"/>
            <w:tcBorders>
              <w:top w:val="single" w:sz="4" w:space="0" w:color="auto"/>
              <w:left w:val="single" w:sz="4" w:space="0" w:color="auto"/>
              <w:bottom w:val="single" w:sz="4" w:space="0" w:color="auto"/>
              <w:right w:val="single" w:sz="4" w:space="0" w:color="auto"/>
            </w:tcBorders>
            <w:hideMark/>
          </w:tcPr>
          <w:p w:rsidR="00892C51" w:rsidRPr="00B75D08" w:rsidRDefault="00892C51" w:rsidP="005B0C72">
            <w:pPr>
              <w:jc w:val="both"/>
              <w:rPr>
                <w:rFonts w:eastAsia="Calibri"/>
                <w:bCs/>
                <w:lang w:eastAsia="en-US"/>
              </w:rPr>
            </w:pPr>
            <w:r w:rsidRPr="00B75D08">
              <w:rPr>
                <w:rFonts w:eastAsia="Calibri"/>
                <w:bCs/>
                <w:lang w:eastAsia="en-US"/>
              </w:rPr>
              <w:t>Programmas īstenošanas  vieta</w:t>
            </w:r>
          </w:p>
        </w:tc>
        <w:tc>
          <w:tcPr>
            <w:tcW w:w="6101" w:type="dxa"/>
            <w:tcBorders>
              <w:top w:val="single" w:sz="4" w:space="0" w:color="auto"/>
              <w:left w:val="single" w:sz="4" w:space="0" w:color="auto"/>
              <w:bottom w:val="single" w:sz="4" w:space="0" w:color="auto"/>
              <w:right w:val="single" w:sz="4" w:space="0" w:color="auto"/>
            </w:tcBorders>
          </w:tcPr>
          <w:p w:rsidR="00892C51" w:rsidRPr="00A7229F" w:rsidRDefault="00892C51" w:rsidP="005B0C72">
            <w:pPr>
              <w:jc w:val="both"/>
              <w:rPr>
                <w:rFonts w:eastAsia="Calibri"/>
                <w:lang w:eastAsia="en-US"/>
              </w:rPr>
            </w:pPr>
          </w:p>
        </w:tc>
      </w:tr>
    </w:tbl>
    <w:p w:rsidR="00892C51" w:rsidRPr="00892C51" w:rsidRDefault="00892C51" w:rsidP="00892C51">
      <w:pPr>
        <w:jc w:val="both"/>
        <w:rPr>
          <w:rFonts w:eastAsia="Calibri"/>
          <w:lang w:eastAsia="en-US"/>
        </w:rPr>
      </w:pPr>
    </w:p>
    <w:p w:rsidR="00892C51" w:rsidRPr="00892C51" w:rsidRDefault="00892C51" w:rsidP="00892C51">
      <w:pPr>
        <w:jc w:val="both"/>
        <w:rPr>
          <w:rFonts w:eastAsia="Calibri"/>
          <w:b/>
          <w:lang w:eastAsia="en-US"/>
        </w:rPr>
      </w:pPr>
      <w:r w:rsidRPr="00892C51">
        <w:rPr>
          <w:rFonts w:eastAsia="Calibri"/>
          <w:b/>
          <w:lang w:eastAsia="en-US"/>
        </w:rPr>
        <w:t>1. Ievads</w:t>
      </w:r>
    </w:p>
    <w:p w:rsidR="00892C51" w:rsidRPr="00892C51" w:rsidRDefault="00892C51" w:rsidP="00892C51">
      <w:pPr>
        <w:jc w:val="both"/>
        <w:rPr>
          <w:rFonts w:eastAsia="Calibri"/>
          <w:lang w:eastAsia="en-US"/>
        </w:rPr>
      </w:pPr>
      <w:r w:rsidRPr="00892C51">
        <w:rPr>
          <w:rFonts w:eastAsia="Calibri"/>
          <w:lang w:eastAsia="en-US"/>
        </w:rPr>
        <w:t>1.1.programmas aktualitāte;</w:t>
      </w:r>
    </w:p>
    <w:p w:rsidR="00892C51" w:rsidRPr="00892C51" w:rsidRDefault="00892C51" w:rsidP="00892C51">
      <w:pPr>
        <w:jc w:val="both"/>
        <w:rPr>
          <w:rFonts w:eastAsia="Calibri"/>
          <w:lang w:eastAsia="en-US"/>
        </w:rPr>
      </w:pPr>
      <w:r w:rsidRPr="00892C51">
        <w:rPr>
          <w:rFonts w:eastAsia="Calibri"/>
          <w:lang w:eastAsia="en-US"/>
        </w:rPr>
        <w:t>1.2.programmas mērķi;</w:t>
      </w:r>
    </w:p>
    <w:p w:rsidR="00892C51" w:rsidRPr="00892C51" w:rsidRDefault="00892C51" w:rsidP="00892C51">
      <w:pPr>
        <w:jc w:val="both"/>
        <w:rPr>
          <w:rFonts w:eastAsia="Calibri"/>
          <w:lang w:eastAsia="en-US"/>
        </w:rPr>
      </w:pPr>
      <w:r w:rsidRPr="00892C51">
        <w:rPr>
          <w:rFonts w:eastAsia="Calibri"/>
          <w:lang w:eastAsia="en-US"/>
        </w:rPr>
        <w:t>1.3.programmas uzdevumi;</w:t>
      </w:r>
    </w:p>
    <w:p w:rsidR="00892C51" w:rsidRPr="00892C51" w:rsidRDefault="00892C51" w:rsidP="00892C51">
      <w:pPr>
        <w:jc w:val="both"/>
        <w:rPr>
          <w:rFonts w:eastAsia="Calibri"/>
          <w:color w:val="0070C0"/>
          <w:lang w:eastAsia="en-US"/>
        </w:rPr>
      </w:pPr>
      <w:r w:rsidRPr="00892C51">
        <w:rPr>
          <w:rFonts w:eastAsia="Calibri"/>
          <w:lang w:eastAsia="en-US"/>
        </w:rPr>
        <w:t>1.</w:t>
      </w:r>
      <w:r w:rsidR="009A1979">
        <w:rPr>
          <w:rFonts w:eastAsia="Calibri"/>
          <w:lang w:eastAsia="en-US"/>
        </w:rPr>
        <w:t>5</w:t>
      </w:r>
      <w:r w:rsidRPr="00892C51">
        <w:rPr>
          <w:rFonts w:eastAsia="Calibri"/>
          <w:lang w:eastAsia="en-US"/>
        </w:rPr>
        <w:t>.</w:t>
      </w:r>
      <w:r w:rsidRPr="00FC01E8">
        <w:rPr>
          <w:rFonts w:eastAsia="Calibri"/>
          <w:lang w:eastAsia="en-US"/>
        </w:rPr>
        <w:t>sasaiste ar citām mācību jomām;</w:t>
      </w:r>
    </w:p>
    <w:p w:rsidR="00892C51" w:rsidRPr="00892C51" w:rsidRDefault="00892C51" w:rsidP="00892C51">
      <w:pPr>
        <w:jc w:val="both"/>
        <w:rPr>
          <w:rFonts w:eastAsia="Calibri"/>
          <w:lang w:eastAsia="en-US"/>
        </w:rPr>
      </w:pPr>
      <w:r w:rsidRPr="00892C51">
        <w:rPr>
          <w:rFonts w:eastAsia="Calibri"/>
          <w:lang w:eastAsia="en-US"/>
        </w:rPr>
        <w:t>1.</w:t>
      </w:r>
      <w:r w:rsidR="009A1979">
        <w:rPr>
          <w:rFonts w:eastAsia="Calibri"/>
          <w:lang w:eastAsia="en-US"/>
        </w:rPr>
        <w:t>6</w:t>
      </w:r>
      <w:r w:rsidRPr="00892C51">
        <w:rPr>
          <w:rFonts w:eastAsia="Calibri"/>
          <w:lang w:eastAsia="en-US"/>
        </w:rPr>
        <w:t>.programmas īstenošanas laiks;</w:t>
      </w:r>
    </w:p>
    <w:p w:rsidR="00892C51" w:rsidRPr="00892C51" w:rsidRDefault="00892C51" w:rsidP="00892C51">
      <w:pPr>
        <w:jc w:val="both"/>
        <w:rPr>
          <w:rFonts w:eastAsia="Calibri"/>
          <w:lang w:eastAsia="en-US"/>
        </w:rPr>
      </w:pPr>
      <w:r w:rsidRPr="00892C51">
        <w:rPr>
          <w:rFonts w:eastAsia="Calibri"/>
          <w:lang w:eastAsia="en-US"/>
        </w:rPr>
        <w:t>1.</w:t>
      </w:r>
      <w:r w:rsidR="009A1979">
        <w:rPr>
          <w:rFonts w:eastAsia="Calibri"/>
          <w:lang w:eastAsia="en-US"/>
        </w:rPr>
        <w:t>7</w:t>
      </w:r>
      <w:r w:rsidRPr="00892C51">
        <w:rPr>
          <w:rFonts w:eastAsia="Calibri"/>
          <w:lang w:eastAsia="en-US"/>
        </w:rPr>
        <w:t>.programmas īstenošanas forma;</w:t>
      </w:r>
    </w:p>
    <w:p w:rsidR="00892C51" w:rsidRPr="00892C51" w:rsidRDefault="00892C51" w:rsidP="00892C51">
      <w:pPr>
        <w:jc w:val="both"/>
        <w:rPr>
          <w:rFonts w:eastAsia="Calibri"/>
          <w:lang w:eastAsia="en-US"/>
        </w:rPr>
      </w:pPr>
      <w:r w:rsidRPr="00892C51">
        <w:rPr>
          <w:rFonts w:eastAsia="Calibri"/>
          <w:lang w:eastAsia="en-US"/>
        </w:rPr>
        <w:t>1.</w:t>
      </w:r>
      <w:r w:rsidR="009A1979">
        <w:rPr>
          <w:rFonts w:eastAsia="Calibri"/>
          <w:lang w:eastAsia="en-US"/>
        </w:rPr>
        <w:t>8</w:t>
      </w:r>
      <w:r w:rsidRPr="00892C51">
        <w:rPr>
          <w:rFonts w:eastAsia="Calibri"/>
          <w:lang w:eastAsia="en-US"/>
        </w:rPr>
        <w:t>.mērķauditorija;</w:t>
      </w:r>
    </w:p>
    <w:p w:rsidR="009A1979" w:rsidRPr="00892C51" w:rsidRDefault="00892C51" w:rsidP="00E3085B">
      <w:pPr>
        <w:autoSpaceDE w:val="0"/>
        <w:autoSpaceDN w:val="0"/>
        <w:adjustRightInd w:val="0"/>
        <w:rPr>
          <w:rFonts w:eastAsia="Calibri"/>
          <w:lang w:eastAsia="en-US"/>
        </w:rPr>
      </w:pPr>
      <w:r w:rsidRPr="00892C51">
        <w:rPr>
          <w:rFonts w:eastAsia="Calibri"/>
          <w:lang w:eastAsia="en-US"/>
        </w:rPr>
        <w:t>1.</w:t>
      </w:r>
      <w:r w:rsidR="009A1979">
        <w:rPr>
          <w:rFonts w:eastAsia="Calibri"/>
          <w:lang w:eastAsia="en-US"/>
        </w:rPr>
        <w:t>9</w:t>
      </w:r>
      <w:r w:rsidRPr="00892C51">
        <w:rPr>
          <w:rFonts w:eastAsia="Calibri"/>
          <w:lang w:eastAsia="en-US"/>
        </w:rPr>
        <w:t>.stundu skaits  nedēļā;</w:t>
      </w:r>
      <w:r w:rsidR="00A428CE">
        <w:rPr>
          <w:rFonts w:eastAsia="Calibri"/>
          <w:lang w:eastAsia="en-US"/>
        </w:rPr>
        <w:br/>
      </w:r>
      <w:r w:rsidR="009A1979" w:rsidRPr="00FC01E8">
        <w:rPr>
          <w:rFonts w:eastAsia="Calibri"/>
          <w:lang w:eastAsia="en-US"/>
        </w:rPr>
        <w:t>1.10. programmas īstenošana attālinātajā mācību proces</w:t>
      </w:r>
      <w:r w:rsidR="00E3085B">
        <w:rPr>
          <w:rFonts w:eastAsia="Calibri"/>
          <w:lang w:eastAsia="en-US"/>
        </w:rPr>
        <w:t>a situācijā</w:t>
      </w:r>
      <w:r w:rsidR="009A1979" w:rsidRPr="00FC01E8">
        <w:rPr>
          <w:rFonts w:eastAsia="Calibri"/>
          <w:lang w:eastAsia="en-US"/>
        </w:rPr>
        <w:t>.</w:t>
      </w:r>
    </w:p>
    <w:p w:rsidR="00892C51" w:rsidRPr="002212DC" w:rsidRDefault="00892C51" w:rsidP="00892C51">
      <w:pPr>
        <w:rPr>
          <w:rFonts w:eastAsia="Calibri"/>
          <w:sz w:val="20"/>
          <w:szCs w:val="20"/>
          <w:lang w:eastAsia="en-US"/>
        </w:rPr>
      </w:pPr>
    </w:p>
    <w:p w:rsidR="00892C51" w:rsidRPr="009A1979" w:rsidRDefault="00892C51" w:rsidP="00892C51">
      <w:pPr>
        <w:jc w:val="both"/>
        <w:rPr>
          <w:rFonts w:eastAsia="Calibri"/>
          <w:b/>
          <w:lang w:eastAsia="en-US"/>
        </w:rPr>
      </w:pPr>
      <w:r w:rsidRPr="009A1979">
        <w:rPr>
          <w:rFonts w:eastAsia="Calibri"/>
          <w:b/>
          <w:lang w:eastAsia="en-US"/>
        </w:rPr>
        <w:t>2. Programmas saturs</w:t>
      </w:r>
    </w:p>
    <w:p w:rsidR="00892C51" w:rsidRPr="002212DC" w:rsidRDefault="00892C51" w:rsidP="00892C51">
      <w:pPr>
        <w:jc w:val="both"/>
        <w:rPr>
          <w:rFonts w:eastAsia="Calibri"/>
          <w:sz w:val="20"/>
          <w:szCs w:val="20"/>
          <w:lang w:eastAsia="en-US"/>
        </w:rPr>
      </w:pPr>
      <w:r w:rsidRPr="009A1979">
        <w:rPr>
          <w:rFonts w:eastAsia="Calibri"/>
          <w:lang w:eastAsia="en-US"/>
        </w:rPr>
        <w:t>2.1. programmas tematiskais plāns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32"/>
        <w:gridCol w:w="1258"/>
        <w:gridCol w:w="3146"/>
        <w:gridCol w:w="1283"/>
      </w:tblGrid>
      <w:tr w:rsidR="00892C51" w:rsidRPr="00C14FAB" w:rsidTr="005B0C72">
        <w:tc>
          <w:tcPr>
            <w:tcW w:w="421" w:type="dxa"/>
            <w:tcBorders>
              <w:top w:val="single" w:sz="4" w:space="0" w:color="auto"/>
              <w:left w:val="single" w:sz="4" w:space="0" w:color="auto"/>
              <w:bottom w:val="single" w:sz="4" w:space="0" w:color="auto"/>
              <w:right w:val="single" w:sz="4" w:space="0" w:color="auto"/>
            </w:tcBorders>
            <w:hideMark/>
          </w:tcPr>
          <w:p w:rsidR="00892C51" w:rsidRPr="00C14FAB" w:rsidRDefault="00892C51" w:rsidP="005B0C72">
            <w:pPr>
              <w:jc w:val="both"/>
              <w:rPr>
                <w:rFonts w:eastAsia="Calibri"/>
                <w:lang w:eastAsia="en-US"/>
              </w:rPr>
            </w:pPr>
            <w:r w:rsidRPr="00C14FAB">
              <w:rPr>
                <w:rFonts w:eastAsia="Calibri"/>
                <w:lang w:eastAsia="en-US"/>
              </w:rPr>
              <w:t>N .p. k.</w:t>
            </w:r>
          </w:p>
        </w:tc>
        <w:tc>
          <w:tcPr>
            <w:tcW w:w="1954" w:type="dxa"/>
            <w:tcBorders>
              <w:top w:val="single" w:sz="4" w:space="0" w:color="auto"/>
              <w:left w:val="single" w:sz="4" w:space="0" w:color="auto"/>
              <w:bottom w:val="single" w:sz="4" w:space="0" w:color="auto"/>
              <w:right w:val="single" w:sz="4" w:space="0" w:color="auto"/>
            </w:tcBorders>
            <w:hideMark/>
          </w:tcPr>
          <w:p w:rsidR="00892C51" w:rsidRPr="00C14FAB" w:rsidRDefault="00892C51" w:rsidP="005B0C72">
            <w:pPr>
              <w:jc w:val="both"/>
              <w:rPr>
                <w:rFonts w:eastAsia="Calibri"/>
                <w:lang w:eastAsia="en-US"/>
              </w:rPr>
            </w:pPr>
            <w:r w:rsidRPr="00C14FAB">
              <w:rPr>
                <w:rFonts w:eastAsia="Calibri"/>
                <w:lang w:eastAsia="en-US"/>
              </w:rPr>
              <w:t>Tēmas nosaukums</w:t>
            </w:r>
          </w:p>
        </w:tc>
        <w:tc>
          <w:tcPr>
            <w:tcW w:w="1264" w:type="dxa"/>
            <w:tcBorders>
              <w:top w:val="single" w:sz="4" w:space="0" w:color="auto"/>
              <w:left w:val="single" w:sz="4" w:space="0" w:color="auto"/>
              <w:bottom w:val="single" w:sz="4" w:space="0" w:color="auto"/>
              <w:right w:val="single" w:sz="4" w:space="0" w:color="auto"/>
            </w:tcBorders>
            <w:hideMark/>
          </w:tcPr>
          <w:p w:rsidR="00892C51" w:rsidRPr="00C14FAB" w:rsidRDefault="00892C51" w:rsidP="005B0C72">
            <w:pPr>
              <w:jc w:val="both"/>
              <w:rPr>
                <w:rFonts w:eastAsia="Calibri"/>
                <w:lang w:eastAsia="en-US"/>
              </w:rPr>
            </w:pPr>
            <w:r w:rsidRPr="00C14FAB">
              <w:rPr>
                <w:rFonts w:eastAsia="Calibri"/>
                <w:lang w:eastAsia="en-US"/>
              </w:rPr>
              <w:t>Kopējais stundu skaits</w:t>
            </w:r>
          </w:p>
        </w:tc>
        <w:tc>
          <w:tcPr>
            <w:tcW w:w="3196" w:type="dxa"/>
            <w:tcBorders>
              <w:top w:val="single" w:sz="4" w:space="0" w:color="auto"/>
              <w:left w:val="single" w:sz="4" w:space="0" w:color="auto"/>
              <w:bottom w:val="single" w:sz="4" w:space="0" w:color="auto"/>
              <w:right w:val="single" w:sz="4" w:space="0" w:color="auto"/>
            </w:tcBorders>
            <w:hideMark/>
          </w:tcPr>
          <w:p w:rsidR="00892C51" w:rsidRPr="00C14FAB" w:rsidRDefault="00892C51" w:rsidP="005B0C72">
            <w:pPr>
              <w:rPr>
                <w:rFonts w:eastAsia="Calibri"/>
                <w:lang w:eastAsia="en-US"/>
              </w:rPr>
            </w:pPr>
            <w:r w:rsidRPr="00C14FAB">
              <w:rPr>
                <w:rFonts w:eastAsia="Calibri"/>
                <w:lang w:eastAsia="en-US"/>
              </w:rPr>
              <w:t>Tēmas izklāsts/stundu saturs</w:t>
            </w:r>
          </w:p>
        </w:tc>
        <w:tc>
          <w:tcPr>
            <w:tcW w:w="1240" w:type="dxa"/>
            <w:tcBorders>
              <w:top w:val="single" w:sz="4" w:space="0" w:color="auto"/>
              <w:left w:val="single" w:sz="4" w:space="0" w:color="auto"/>
              <w:bottom w:val="single" w:sz="4" w:space="0" w:color="auto"/>
              <w:right w:val="single" w:sz="4" w:space="0" w:color="auto"/>
            </w:tcBorders>
          </w:tcPr>
          <w:p w:rsidR="00892C51" w:rsidRPr="00C14FAB" w:rsidRDefault="00892C51" w:rsidP="005B0C72">
            <w:pPr>
              <w:jc w:val="center"/>
              <w:rPr>
                <w:rFonts w:eastAsia="Calibri"/>
                <w:lang w:eastAsia="en-US"/>
              </w:rPr>
            </w:pPr>
            <w:r w:rsidRPr="00C14FAB">
              <w:rPr>
                <w:rFonts w:eastAsia="Calibri"/>
                <w:lang w:eastAsia="en-US"/>
              </w:rPr>
              <w:t>Dalībnieku skaits</w:t>
            </w:r>
          </w:p>
        </w:tc>
      </w:tr>
      <w:tr w:rsidR="00892C51" w:rsidRPr="00C14FAB" w:rsidTr="005B0C72">
        <w:tc>
          <w:tcPr>
            <w:tcW w:w="421" w:type="dxa"/>
            <w:tcBorders>
              <w:top w:val="single" w:sz="4" w:space="0" w:color="auto"/>
              <w:left w:val="single" w:sz="4" w:space="0" w:color="auto"/>
              <w:bottom w:val="single" w:sz="4" w:space="0" w:color="auto"/>
              <w:right w:val="single" w:sz="4" w:space="0" w:color="auto"/>
            </w:tcBorders>
          </w:tcPr>
          <w:p w:rsidR="00892C51" w:rsidRPr="00C14FAB" w:rsidRDefault="00892C51" w:rsidP="005B0C72">
            <w:pPr>
              <w:jc w:val="both"/>
              <w:rPr>
                <w:rFonts w:eastAsia="Calibri"/>
                <w:lang w:eastAsia="en-US"/>
              </w:rPr>
            </w:pPr>
          </w:p>
        </w:tc>
        <w:tc>
          <w:tcPr>
            <w:tcW w:w="1954" w:type="dxa"/>
            <w:tcBorders>
              <w:top w:val="single" w:sz="4" w:space="0" w:color="auto"/>
              <w:left w:val="single" w:sz="4" w:space="0" w:color="auto"/>
              <w:bottom w:val="single" w:sz="4" w:space="0" w:color="auto"/>
              <w:right w:val="single" w:sz="4" w:space="0" w:color="auto"/>
            </w:tcBorders>
          </w:tcPr>
          <w:p w:rsidR="00892C51" w:rsidRPr="00C14FAB" w:rsidRDefault="00892C51" w:rsidP="005B0C72">
            <w:pPr>
              <w:jc w:val="both"/>
              <w:rPr>
                <w:rFonts w:eastAsia="Calibri"/>
                <w:lang w:eastAsia="en-US"/>
              </w:rPr>
            </w:pPr>
          </w:p>
        </w:tc>
        <w:tc>
          <w:tcPr>
            <w:tcW w:w="1264" w:type="dxa"/>
            <w:tcBorders>
              <w:top w:val="single" w:sz="4" w:space="0" w:color="auto"/>
              <w:left w:val="single" w:sz="4" w:space="0" w:color="auto"/>
              <w:bottom w:val="single" w:sz="4" w:space="0" w:color="auto"/>
              <w:right w:val="single" w:sz="4" w:space="0" w:color="auto"/>
            </w:tcBorders>
          </w:tcPr>
          <w:p w:rsidR="00892C51" w:rsidRPr="00C14FAB" w:rsidRDefault="00892C51" w:rsidP="005B0C72">
            <w:pPr>
              <w:jc w:val="both"/>
              <w:rPr>
                <w:rFonts w:eastAsia="Calibri"/>
                <w:lang w:eastAsia="en-US"/>
              </w:rPr>
            </w:pPr>
          </w:p>
        </w:tc>
        <w:tc>
          <w:tcPr>
            <w:tcW w:w="3196" w:type="dxa"/>
            <w:tcBorders>
              <w:top w:val="single" w:sz="4" w:space="0" w:color="auto"/>
              <w:left w:val="single" w:sz="4" w:space="0" w:color="auto"/>
              <w:bottom w:val="single" w:sz="4" w:space="0" w:color="auto"/>
              <w:right w:val="single" w:sz="4" w:space="0" w:color="auto"/>
            </w:tcBorders>
          </w:tcPr>
          <w:p w:rsidR="00892C51" w:rsidRPr="00C14FAB" w:rsidRDefault="00892C51" w:rsidP="005B0C72">
            <w:pPr>
              <w:jc w:val="both"/>
              <w:rPr>
                <w:rFonts w:eastAsia="Calibri"/>
                <w:lang w:eastAsia="en-US"/>
              </w:rPr>
            </w:pPr>
          </w:p>
        </w:tc>
        <w:tc>
          <w:tcPr>
            <w:tcW w:w="1240" w:type="dxa"/>
            <w:tcBorders>
              <w:top w:val="single" w:sz="4" w:space="0" w:color="auto"/>
              <w:left w:val="single" w:sz="4" w:space="0" w:color="auto"/>
              <w:bottom w:val="single" w:sz="4" w:space="0" w:color="auto"/>
              <w:right w:val="single" w:sz="4" w:space="0" w:color="auto"/>
            </w:tcBorders>
          </w:tcPr>
          <w:p w:rsidR="00892C51" w:rsidRPr="00C14FAB" w:rsidRDefault="00892C51" w:rsidP="005B0C72">
            <w:pPr>
              <w:jc w:val="both"/>
              <w:rPr>
                <w:rFonts w:eastAsia="Calibri"/>
                <w:lang w:eastAsia="en-US"/>
              </w:rPr>
            </w:pPr>
          </w:p>
        </w:tc>
      </w:tr>
    </w:tbl>
    <w:p w:rsidR="00892C51" w:rsidRPr="00C14FAB" w:rsidRDefault="00892C51" w:rsidP="00892C51">
      <w:pPr>
        <w:rPr>
          <w:rFonts w:eastAsia="Calibri"/>
          <w:lang w:eastAsia="en-US"/>
        </w:rPr>
      </w:pPr>
      <w:r>
        <w:rPr>
          <w:rFonts w:eastAsia="Calibri"/>
          <w:sz w:val="20"/>
          <w:szCs w:val="20"/>
          <w:lang w:eastAsia="en-US"/>
        </w:rPr>
        <w:br/>
      </w:r>
      <w:r w:rsidRPr="00C14FAB">
        <w:rPr>
          <w:rFonts w:eastAsia="Calibri"/>
          <w:b/>
          <w:bCs/>
          <w:lang w:eastAsia="en-US"/>
        </w:rPr>
        <w:t xml:space="preserve"> 3.  </w:t>
      </w:r>
      <w:r w:rsidR="00903EE9">
        <w:rPr>
          <w:rFonts w:eastAsia="Calibri"/>
          <w:b/>
          <w:bCs/>
          <w:lang w:eastAsia="en-US"/>
        </w:rPr>
        <w:t xml:space="preserve">Plānotie </w:t>
      </w:r>
      <w:r w:rsidRPr="00C14FAB">
        <w:rPr>
          <w:rFonts w:eastAsia="Calibri"/>
          <w:b/>
          <w:bCs/>
          <w:lang w:eastAsia="en-US"/>
        </w:rPr>
        <w:t>rezultāti.</w:t>
      </w:r>
    </w:p>
    <w:p w:rsidR="00892C51" w:rsidRPr="00C14FAB" w:rsidRDefault="00892C51" w:rsidP="00892C51">
      <w:pPr>
        <w:rPr>
          <w:rFonts w:eastAsia="Calibri"/>
          <w:lang w:eastAsia="en-US"/>
        </w:rPr>
      </w:pPr>
      <w:r w:rsidRPr="00C14FAB">
        <w:rPr>
          <w:rFonts w:eastAsia="Calibri"/>
          <w:lang w:eastAsia="en-US"/>
        </w:rPr>
        <w:t xml:space="preserve">  </w:t>
      </w:r>
    </w:p>
    <w:p w:rsidR="00892C51" w:rsidRPr="00C14FAB" w:rsidRDefault="00892C51" w:rsidP="00892C51">
      <w:pPr>
        <w:rPr>
          <w:rFonts w:eastAsia="Calibri"/>
          <w:lang w:eastAsia="en-US"/>
        </w:rPr>
      </w:pPr>
      <w:r w:rsidRPr="00FC01E8">
        <w:rPr>
          <w:rFonts w:eastAsia="Calibri"/>
          <w:b/>
          <w:bCs/>
          <w:lang w:eastAsia="en-US"/>
        </w:rPr>
        <w:t>4.</w:t>
      </w:r>
      <w:r w:rsidRPr="00FC01E8">
        <w:rPr>
          <w:b/>
          <w:bCs/>
        </w:rPr>
        <w:t xml:space="preserve"> Lielākie sasniegumi pēdējā mācību gada laikā (ja programma īstenota līdz šim) .</w:t>
      </w:r>
    </w:p>
    <w:p w:rsidR="00892C51" w:rsidRPr="002212DC" w:rsidRDefault="00892C51" w:rsidP="00892C51">
      <w:pPr>
        <w:jc w:val="both"/>
        <w:rPr>
          <w:rFonts w:eastAsia="Calibri"/>
          <w:sz w:val="20"/>
          <w:szCs w:val="20"/>
          <w:lang w:eastAsia="en-US"/>
        </w:rPr>
      </w:pPr>
    </w:p>
    <w:p w:rsidR="00892C51" w:rsidRPr="002212DC" w:rsidRDefault="00892C51" w:rsidP="00892C51">
      <w:pPr>
        <w:jc w:val="both"/>
        <w:rPr>
          <w:rFonts w:eastAsia="Calibri"/>
          <w:sz w:val="20"/>
          <w:szCs w:val="20"/>
          <w:lang w:eastAsia="en-US"/>
        </w:rPr>
      </w:pPr>
    </w:p>
    <w:p w:rsidR="00892C51" w:rsidRPr="002212DC" w:rsidRDefault="00892C51" w:rsidP="00892C51">
      <w:pPr>
        <w:jc w:val="both"/>
        <w:rPr>
          <w:rFonts w:eastAsia="Calibri"/>
          <w:sz w:val="20"/>
          <w:szCs w:val="20"/>
          <w:lang w:eastAsia="en-US"/>
        </w:rPr>
      </w:pPr>
    </w:p>
    <w:p w:rsidR="00892C51" w:rsidRDefault="00892C51" w:rsidP="00892C51">
      <w:pPr>
        <w:jc w:val="both"/>
        <w:rPr>
          <w:rFonts w:eastAsia="Calibri"/>
          <w:sz w:val="20"/>
          <w:szCs w:val="20"/>
          <w:lang w:eastAsia="en-US"/>
        </w:rPr>
      </w:pPr>
    </w:p>
    <w:p w:rsidR="00364161" w:rsidRDefault="00892C51" w:rsidP="00892C51">
      <w:pPr>
        <w:jc w:val="both"/>
        <w:rPr>
          <w:rFonts w:eastAsia="Calibri"/>
          <w:sz w:val="20"/>
          <w:szCs w:val="20"/>
          <w:lang w:eastAsia="en-US"/>
        </w:rPr>
      </w:pPr>
      <w:r w:rsidRPr="002212DC">
        <w:rPr>
          <w:rFonts w:eastAsia="Calibri"/>
          <w:sz w:val="20"/>
          <w:szCs w:val="20"/>
          <w:lang w:eastAsia="en-US"/>
        </w:rPr>
        <w:t xml:space="preserve">Datums                                                                                                    Iesniedzēja  </w:t>
      </w:r>
      <w:r w:rsidR="0030515C">
        <w:rPr>
          <w:rFonts w:eastAsia="Calibri"/>
          <w:sz w:val="20"/>
          <w:szCs w:val="20"/>
          <w:lang w:eastAsia="en-US"/>
        </w:rPr>
        <w:t xml:space="preserve">vārds, uzvārds, amats </w:t>
      </w:r>
    </w:p>
    <w:p w:rsidR="00364161" w:rsidRDefault="00364161" w:rsidP="00892C51">
      <w:pPr>
        <w:jc w:val="both"/>
        <w:rPr>
          <w:rFonts w:eastAsia="Calibri"/>
          <w:sz w:val="20"/>
          <w:szCs w:val="20"/>
          <w:lang w:eastAsia="en-US"/>
        </w:rPr>
      </w:pPr>
    </w:p>
    <w:p w:rsidR="00364161" w:rsidRDefault="00364161" w:rsidP="00892C51">
      <w:pPr>
        <w:jc w:val="both"/>
        <w:rPr>
          <w:rFonts w:eastAsia="Calibri"/>
          <w:sz w:val="20"/>
          <w:szCs w:val="20"/>
          <w:lang w:eastAsia="en-US"/>
        </w:rPr>
      </w:pPr>
    </w:p>
    <w:p w:rsidR="00892C51" w:rsidRPr="002212DC" w:rsidRDefault="00364161" w:rsidP="00892C51">
      <w:pPr>
        <w:jc w:val="both"/>
        <w:rPr>
          <w:rFonts w:eastAsia="Calibri"/>
          <w:sz w:val="20"/>
          <w:szCs w:val="20"/>
          <w:lang w:eastAsia="en-US"/>
        </w:rPr>
      </w:pPr>
      <w:r>
        <w:rPr>
          <w:rFonts w:eastAsia="Calibri"/>
          <w:sz w:val="20"/>
          <w:szCs w:val="20"/>
          <w:lang w:eastAsia="en-US"/>
        </w:rPr>
        <w:t>Paraksts</w:t>
      </w:r>
      <w:r w:rsidR="0030515C">
        <w:rPr>
          <w:rFonts w:eastAsia="Calibri"/>
          <w:sz w:val="20"/>
          <w:szCs w:val="20"/>
          <w:lang w:eastAsia="en-US"/>
        </w:rPr>
        <w:br/>
        <w:t xml:space="preserve">                                                                                                                                     </w:t>
      </w:r>
    </w:p>
    <w:p w:rsidR="00892C51" w:rsidRPr="002212DC" w:rsidRDefault="00892C51" w:rsidP="00892C51">
      <w:pPr>
        <w:jc w:val="both"/>
        <w:rPr>
          <w:rFonts w:eastAsia="Calibri"/>
          <w:sz w:val="20"/>
          <w:szCs w:val="20"/>
          <w:lang w:eastAsia="en-US"/>
        </w:rPr>
      </w:pPr>
    </w:p>
    <w:p w:rsidR="00892C51" w:rsidRDefault="00892C51" w:rsidP="000777E9">
      <w:pPr>
        <w:pStyle w:val="Bezatstarpm"/>
        <w:jc w:val="both"/>
        <w:rPr>
          <w:rFonts w:ascii="Times New Roman" w:hAnsi="Times New Roman"/>
          <w:sz w:val="24"/>
          <w:szCs w:val="24"/>
          <w:lang w:val="lv-LV"/>
        </w:rPr>
      </w:pPr>
    </w:p>
    <w:p w:rsidR="000777E9" w:rsidRPr="001B01B5" w:rsidRDefault="000777E9" w:rsidP="001B01B5">
      <w:pPr>
        <w:pStyle w:val="Bezatstarpm"/>
        <w:jc w:val="center"/>
        <w:rPr>
          <w:rFonts w:ascii="Times New Roman" w:hAnsi="Times New Roman"/>
          <w:sz w:val="20"/>
          <w:szCs w:val="20"/>
          <w:lang w:val="lv-LV"/>
        </w:rPr>
      </w:pPr>
    </w:p>
    <w:p w:rsidR="00A83587" w:rsidRDefault="00A83587" w:rsidP="00176BD9">
      <w:pPr>
        <w:jc w:val="right"/>
        <w:rPr>
          <w:rFonts w:eastAsia="Calibri"/>
          <w:lang w:eastAsia="en-US"/>
        </w:rPr>
      </w:pPr>
    </w:p>
    <w:p w:rsidR="00F33224" w:rsidRDefault="00F33224">
      <w:pPr>
        <w:spacing w:after="200" w:line="276" w:lineRule="auto"/>
        <w:rPr>
          <w:rFonts w:eastAsia="Calibri"/>
          <w:lang w:eastAsia="en-US"/>
        </w:rPr>
      </w:pPr>
      <w:r>
        <w:rPr>
          <w:rFonts w:eastAsia="Calibri"/>
          <w:lang w:eastAsia="en-US"/>
        </w:rPr>
        <w:br w:type="page"/>
      </w:r>
    </w:p>
    <w:p w:rsidR="00A83587" w:rsidRDefault="00A83587" w:rsidP="00176BD9">
      <w:pPr>
        <w:jc w:val="right"/>
        <w:rPr>
          <w:rFonts w:eastAsia="Calibri"/>
          <w:lang w:eastAsia="en-US"/>
        </w:rPr>
      </w:pPr>
    </w:p>
    <w:p w:rsidR="00176BD9" w:rsidRPr="00176BD9" w:rsidRDefault="00176BD9" w:rsidP="00176BD9">
      <w:pPr>
        <w:jc w:val="right"/>
        <w:rPr>
          <w:i/>
          <w:color w:val="000000"/>
        </w:rPr>
      </w:pPr>
      <w:r w:rsidRPr="00176BD9">
        <w:rPr>
          <w:rFonts w:eastAsia="Calibri"/>
          <w:lang w:eastAsia="en-US"/>
        </w:rPr>
        <w:t>Pielikums Nr.2</w:t>
      </w:r>
      <w:r w:rsidRPr="00176BD9">
        <w:rPr>
          <w:i/>
          <w:color w:val="000000"/>
        </w:rPr>
        <w:t xml:space="preserve"> </w:t>
      </w:r>
    </w:p>
    <w:p w:rsidR="00176BD9" w:rsidRPr="002212DC" w:rsidRDefault="00176BD9" w:rsidP="00176BD9">
      <w:pPr>
        <w:autoSpaceDE w:val="0"/>
        <w:autoSpaceDN w:val="0"/>
        <w:adjustRightInd w:val="0"/>
        <w:jc w:val="both"/>
        <w:rPr>
          <w:rFonts w:eastAsia="Calibri"/>
          <w:b/>
          <w:bCs/>
          <w:sz w:val="18"/>
          <w:szCs w:val="18"/>
          <w:lang w:eastAsia="en-US"/>
        </w:rPr>
      </w:pPr>
    </w:p>
    <w:p w:rsidR="00176BD9" w:rsidRDefault="00176BD9" w:rsidP="00176BD9">
      <w:pPr>
        <w:autoSpaceDE w:val="0"/>
        <w:autoSpaceDN w:val="0"/>
        <w:adjustRightInd w:val="0"/>
        <w:jc w:val="center"/>
        <w:rPr>
          <w:rFonts w:eastAsia="Calibri"/>
          <w:b/>
          <w:bCs/>
          <w:sz w:val="18"/>
          <w:szCs w:val="18"/>
          <w:lang w:eastAsia="en-US"/>
        </w:rPr>
      </w:pPr>
    </w:p>
    <w:p w:rsidR="00176BD9" w:rsidRPr="002212DC" w:rsidRDefault="00176BD9" w:rsidP="00176BD9">
      <w:pPr>
        <w:autoSpaceDE w:val="0"/>
        <w:autoSpaceDN w:val="0"/>
        <w:adjustRightInd w:val="0"/>
        <w:jc w:val="center"/>
        <w:rPr>
          <w:rFonts w:eastAsia="Calibri"/>
          <w:b/>
          <w:bCs/>
          <w:sz w:val="18"/>
          <w:szCs w:val="18"/>
          <w:lang w:eastAsia="en-US"/>
        </w:rPr>
      </w:pPr>
      <w:r w:rsidRPr="002212DC">
        <w:rPr>
          <w:rFonts w:eastAsia="Calibri"/>
          <w:b/>
          <w:bCs/>
          <w:sz w:val="18"/>
          <w:szCs w:val="18"/>
          <w:lang w:eastAsia="en-US"/>
        </w:rPr>
        <w:t>Metodiskie ieteikumi</w:t>
      </w:r>
    </w:p>
    <w:p w:rsidR="00176BD9" w:rsidRPr="002212DC" w:rsidRDefault="00176BD9" w:rsidP="00176BD9">
      <w:pPr>
        <w:autoSpaceDE w:val="0"/>
        <w:autoSpaceDN w:val="0"/>
        <w:adjustRightInd w:val="0"/>
        <w:jc w:val="center"/>
        <w:rPr>
          <w:rFonts w:eastAsia="Calibri"/>
          <w:b/>
          <w:bCs/>
          <w:sz w:val="18"/>
          <w:szCs w:val="18"/>
          <w:lang w:eastAsia="en-US"/>
        </w:rPr>
      </w:pPr>
      <w:r w:rsidRPr="002212DC">
        <w:rPr>
          <w:rFonts w:eastAsia="Calibri"/>
          <w:b/>
          <w:bCs/>
          <w:sz w:val="18"/>
          <w:szCs w:val="18"/>
          <w:lang w:eastAsia="en-US"/>
        </w:rPr>
        <w:t>interešu izglītības programmas izveidei</w:t>
      </w:r>
    </w:p>
    <w:p w:rsidR="00176BD9" w:rsidRPr="002212DC" w:rsidRDefault="00176BD9" w:rsidP="00176BD9">
      <w:pPr>
        <w:autoSpaceDE w:val="0"/>
        <w:autoSpaceDN w:val="0"/>
        <w:adjustRightInd w:val="0"/>
        <w:jc w:val="both"/>
        <w:rPr>
          <w:rFonts w:eastAsia="Calibri"/>
          <w:b/>
          <w:bCs/>
          <w:color w:val="33669A"/>
          <w:sz w:val="18"/>
          <w:szCs w:val="18"/>
          <w:lang w:eastAsia="en-US"/>
        </w:rPr>
      </w:pPr>
    </w:p>
    <w:p w:rsidR="00176BD9" w:rsidRPr="002212DC" w:rsidRDefault="00176BD9" w:rsidP="00176BD9">
      <w:pPr>
        <w:autoSpaceDE w:val="0"/>
        <w:autoSpaceDN w:val="0"/>
        <w:adjustRightInd w:val="0"/>
        <w:jc w:val="both"/>
        <w:rPr>
          <w:rFonts w:eastAsia="Calibri"/>
          <w:b/>
          <w:bCs/>
          <w:color w:val="000000"/>
          <w:sz w:val="18"/>
          <w:szCs w:val="18"/>
          <w:lang w:eastAsia="en-US"/>
        </w:rPr>
      </w:pPr>
      <w:r w:rsidRPr="002212DC">
        <w:rPr>
          <w:rFonts w:eastAsia="Calibri"/>
          <w:b/>
          <w:bCs/>
          <w:color w:val="000000"/>
          <w:sz w:val="18"/>
          <w:szCs w:val="18"/>
          <w:lang w:eastAsia="en-US"/>
        </w:rPr>
        <w:t xml:space="preserve">Interešu izglītības programmas nosaukums </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 xml:space="preserve">(koris, tautas dejas, </w:t>
      </w:r>
      <w:r w:rsidR="00AA0132">
        <w:rPr>
          <w:rFonts w:eastAsia="Calibri"/>
          <w:color w:val="000000"/>
          <w:sz w:val="18"/>
          <w:szCs w:val="18"/>
          <w:lang w:eastAsia="en-US"/>
        </w:rPr>
        <w:t xml:space="preserve">zīmēšana, kombinētie rokdarbi </w:t>
      </w:r>
      <w:r w:rsidR="00AA0132" w:rsidRPr="00AA0132">
        <w:rPr>
          <w:rFonts w:eastAsia="Calibri"/>
          <w:color w:val="000000"/>
          <w:sz w:val="18"/>
          <w:szCs w:val="18"/>
          <w:lang w:eastAsia="en-US"/>
        </w:rPr>
        <w:t>u. tml</w:t>
      </w:r>
      <w:r w:rsidR="00AA0132">
        <w:rPr>
          <w:rFonts w:eastAsia="Calibri"/>
          <w:color w:val="000000"/>
          <w:sz w:val="18"/>
          <w:szCs w:val="18"/>
          <w:lang w:eastAsia="en-US"/>
        </w:rPr>
        <w:t>.</w:t>
      </w:r>
      <w:r w:rsidRPr="002212DC">
        <w:rPr>
          <w:rFonts w:eastAsia="Calibri"/>
          <w:color w:val="000000"/>
          <w:sz w:val="18"/>
          <w:szCs w:val="18"/>
          <w:lang w:eastAsia="en-US"/>
        </w:rPr>
        <w:t>)</w:t>
      </w:r>
    </w:p>
    <w:p w:rsidR="00176BD9" w:rsidRPr="002212DC" w:rsidRDefault="00176BD9" w:rsidP="00176BD9">
      <w:pPr>
        <w:jc w:val="both"/>
        <w:rPr>
          <w:rFonts w:eastAsia="Calibri"/>
          <w:color w:val="000000"/>
          <w:sz w:val="18"/>
          <w:szCs w:val="18"/>
          <w:lang w:eastAsia="en-US"/>
        </w:rPr>
      </w:pPr>
      <w:r w:rsidRPr="002212DC">
        <w:rPr>
          <w:rFonts w:eastAsia="Calibri"/>
          <w:b/>
          <w:color w:val="000000"/>
          <w:sz w:val="18"/>
          <w:szCs w:val="18"/>
          <w:lang w:eastAsia="en-US"/>
        </w:rPr>
        <w:t>Interešu izglītības joma</w:t>
      </w:r>
      <w:r w:rsidRPr="002212DC">
        <w:rPr>
          <w:rFonts w:eastAsia="Calibri"/>
          <w:color w:val="000000"/>
          <w:sz w:val="18"/>
          <w:szCs w:val="18"/>
          <w:lang w:eastAsia="en-US"/>
        </w:rPr>
        <w:t xml:space="preserve"> </w:t>
      </w:r>
    </w:p>
    <w:p w:rsidR="00176BD9" w:rsidRPr="002212DC" w:rsidRDefault="00176BD9" w:rsidP="00176BD9">
      <w:pPr>
        <w:jc w:val="both"/>
        <w:rPr>
          <w:sz w:val="18"/>
          <w:szCs w:val="18"/>
        </w:rPr>
      </w:pPr>
      <w:r w:rsidRPr="002212DC">
        <w:rPr>
          <w:sz w:val="18"/>
          <w:szCs w:val="18"/>
        </w:rPr>
        <w:t>(Kultūrizglītība, sports, radošās industrijas, tehniskās jaunrade, vide, jaunatnes darbs, cita joma)</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b/>
          <w:color w:val="000000"/>
          <w:sz w:val="18"/>
          <w:szCs w:val="18"/>
          <w:lang w:eastAsia="en-US"/>
        </w:rPr>
        <w:t>Programmas vadītājs</w:t>
      </w:r>
      <w:r w:rsidRPr="002212DC">
        <w:rPr>
          <w:rFonts w:eastAsia="Calibri"/>
          <w:color w:val="000000"/>
          <w:sz w:val="18"/>
          <w:szCs w:val="18"/>
          <w:lang w:eastAsia="en-US"/>
        </w:rPr>
        <w:t xml:space="preserve"> (pedagoga vārds, uzvārds)</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b/>
          <w:color w:val="000000"/>
          <w:sz w:val="18"/>
          <w:szCs w:val="18"/>
          <w:lang w:eastAsia="en-US"/>
        </w:rPr>
        <w:t xml:space="preserve">Programmas realizācijas vieta </w:t>
      </w:r>
      <w:r w:rsidR="000B6E3D">
        <w:rPr>
          <w:rFonts w:eastAsia="Calibri"/>
          <w:color w:val="000000"/>
          <w:sz w:val="18"/>
          <w:szCs w:val="18"/>
          <w:lang w:eastAsia="en-US"/>
        </w:rPr>
        <w:t>(</w:t>
      </w:r>
      <w:r w:rsidRPr="002212DC">
        <w:rPr>
          <w:rFonts w:eastAsia="Calibri"/>
          <w:color w:val="000000"/>
          <w:sz w:val="18"/>
          <w:szCs w:val="18"/>
          <w:lang w:eastAsia="en-US"/>
        </w:rPr>
        <w:t>izglītības iestāde, kultūras  iestāde,</w:t>
      </w:r>
      <w:r w:rsidRPr="002212DC">
        <w:rPr>
          <w:rFonts w:eastAsia="Calibri"/>
          <w:b/>
          <w:color w:val="000000"/>
          <w:sz w:val="18"/>
          <w:szCs w:val="18"/>
          <w:lang w:eastAsia="en-US"/>
        </w:rPr>
        <w:t xml:space="preserve"> </w:t>
      </w:r>
      <w:r w:rsidRPr="002212DC">
        <w:rPr>
          <w:rFonts w:eastAsia="Calibri"/>
          <w:color w:val="000000"/>
          <w:sz w:val="18"/>
          <w:szCs w:val="18"/>
          <w:lang w:eastAsia="en-US"/>
        </w:rPr>
        <w:t>utt.)</w:t>
      </w:r>
    </w:p>
    <w:p w:rsidR="00176BD9" w:rsidRPr="002212DC" w:rsidRDefault="00176BD9" w:rsidP="00176BD9">
      <w:pPr>
        <w:autoSpaceDE w:val="0"/>
        <w:autoSpaceDN w:val="0"/>
        <w:adjustRightInd w:val="0"/>
        <w:jc w:val="both"/>
        <w:rPr>
          <w:rFonts w:eastAsia="Calibri"/>
          <w:b/>
          <w:color w:val="000000"/>
          <w:sz w:val="18"/>
          <w:szCs w:val="18"/>
          <w:lang w:eastAsia="en-US"/>
        </w:rPr>
      </w:pPr>
    </w:p>
    <w:p w:rsidR="00176BD9" w:rsidRPr="002212DC" w:rsidRDefault="00176BD9" w:rsidP="00176BD9">
      <w:pPr>
        <w:autoSpaceDE w:val="0"/>
        <w:autoSpaceDN w:val="0"/>
        <w:adjustRightInd w:val="0"/>
        <w:jc w:val="both"/>
        <w:rPr>
          <w:rFonts w:eastAsia="Calibri"/>
          <w:b/>
          <w:bCs/>
          <w:color w:val="000000"/>
          <w:sz w:val="18"/>
          <w:szCs w:val="18"/>
          <w:lang w:eastAsia="en-US"/>
        </w:rPr>
      </w:pPr>
      <w:r w:rsidRPr="002212DC">
        <w:rPr>
          <w:rFonts w:eastAsia="Calibri"/>
          <w:b/>
          <w:bCs/>
          <w:color w:val="000000"/>
          <w:sz w:val="18"/>
          <w:szCs w:val="18"/>
          <w:lang w:eastAsia="en-US"/>
        </w:rPr>
        <w:t>Interešu izglītības programmas struktūra</w:t>
      </w:r>
    </w:p>
    <w:p w:rsidR="00176BD9" w:rsidRPr="00176BD9" w:rsidRDefault="00176BD9" w:rsidP="00176BD9">
      <w:pPr>
        <w:autoSpaceDE w:val="0"/>
        <w:autoSpaceDN w:val="0"/>
        <w:adjustRightInd w:val="0"/>
        <w:jc w:val="both"/>
        <w:rPr>
          <w:rFonts w:eastAsia="Calibri"/>
          <w:b/>
          <w:bCs/>
          <w:color w:val="000000"/>
          <w:sz w:val="18"/>
          <w:szCs w:val="18"/>
          <w:lang w:eastAsia="en-US"/>
        </w:rPr>
      </w:pPr>
      <w:r w:rsidRPr="00176BD9">
        <w:rPr>
          <w:rFonts w:eastAsia="Calibri"/>
          <w:b/>
          <w:bCs/>
          <w:color w:val="000000"/>
          <w:sz w:val="18"/>
          <w:szCs w:val="18"/>
          <w:lang w:eastAsia="en-US"/>
        </w:rPr>
        <w:t>1. Ievads</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 xml:space="preserve">1.1. programmas aktualitāte un raksturs </w:t>
      </w:r>
      <w:r w:rsidRPr="002212DC">
        <w:rPr>
          <w:rFonts w:eastAsia="Calibri"/>
          <w:sz w:val="18"/>
          <w:szCs w:val="18"/>
          <w:lang w:eastAsia="en-US"/>
        </w:rPr>
        <w:t>(programmas pamatojums - kam programma nepieciešama un kādēļ, cik aktuālā programma ir pašlaik – konkrētajā ekonomiskajā, politiskajā, sociālajā situācijā vai citādi);</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1.2. programmas mērķi (izvirzāms viens vai vairāki mērķi, mērķa/-u formulējumā ietverot mācību, audzināšanas un personības attīstības aspektus);</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1.3. programmas uzdevumi (uzdevumi norāda, kā sasniegt mērķi/-</w:t>
      </w:r>
      <w:proofErr w:type="spellStart"/>
      <w:r w:rsidRPr="002212DC">
        <w:rPr>
          <w:rFonts w:eastAsia="Calibri"/>
          <w:color w:val="000000"/>
          <w:sz w:val="18"/>
          <w:szCs w:val="18"/>
          <w:lang w:eastAsia="en-US"/>
        </w:rPr>
        <w:t>us</w:t>
      </w:r>
      <w:proofErr w:type="spellEnd"/>
      <w:r w:rsidRPr="002212DC">
        <w:rPr>
          <w:rFonts w:eastAsia="Calibri"/>
          <w:color w:val="000000"/>
          <w:sz w:val="18"/>
          <w:szCs w:val="18"/>
          <w:lang w:eastAsia="en-US"/>
        </w:rPr>
        <w:t>; katra mērķa sasniegšanai izvirza vismaz divus uzdevumus);</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1.4. programmas īstenošanas laiks (viens vai divi mācību gadi), divgadīgajās programmās  iekļaujot pēctecību;</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 xml:space="preserve">1.5. programmas īstenošanas forma (pulciņš, mākslinieciskās pašdarbības kolektīvs (koris, deju kolektīvs, deju grupa, orķestris, ansamblis u.c.), </w:t>
      </w:r>
      <w:proofErr w:type="spellStart"/>
      <w:r w:rsidRPr="002212DC">
        <w:rPr>
          <w:rFonts w:eastAsia="Calibri"/>
          <w:color w:val="000000"/>
          <w:sz w:val="18"/>
          <w:szCs w:val="18"/>
          <w:lang w:eastAsia="en-US"/>
        </w:rPr>
        <w:t>treniņgrupa</w:t>
      </w:r>
      <w:proofErr w:type="spellEnd"/>
      <w:r w:rsidRPr="002212DC">
        <w:rPr>
          <w:rFonts w:eastAsia="Calibri"/>
          <w:color w:val="000000"/>
          <w:sz w:val="18"/>
          <w:szCs w:val="18"/>
          <w:lang w:eastAsia="en-US"/>
        </w:rPr>
        <w:t>, studija, darbnīca, klubs, projekts, nodarbības ar mainīgu dalībnieku sastāvu un skaitu u.c.);</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1.6. mērķauditorija (audzēkņu skaits interešu izglītības programmā/grupā, vecuma posms, ir vai nav priekšzināšanas, iemaņas, prasmes, speciālās vajadzības, sociālā riska grupas bērni un jaunieši u.c.);</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 xml:space="preserve">1.7. stundu skaits nedēļā, stundu skaita atbilstība saturiskajam apjomam, stundas ilgums 40 min. </w:t>
      </w:r>
    </w:p>
    <w:p w:rsidR="00176BD9" w:rsidRPr="00176BD9" w:rsidRDefault="00176BD9" w:rsidP="00176BD9">
      <w:pPr>
        <w:autoSpaceDE w:val="0"/>
        <w:autoSpaceDN w:val="0"/>
        <w:adjustRightInd w:val="0"/>
        <w:jc w:val="both"/>
        <w:rPr>
          <w:rFonts w:eastAsia="Calibri"/>
          <w:b/>
          <w:bCs/>
          <w:color w:val="000000"/>
          <w:sz w:val="18"/>
          <w:szCs w:val="18"/>
          <w:lang w:eastAsia="en-US"/>
        </w:rPr>
      </w:pPr>
    </w:p>
    <w:p w:rsidR="00176BD9" w:rsidRPr="00176BD9" w:rsidRDefault="00176BD9" w:rsidP="00176BD9">
      <w:pPr>
        <w:autoSpaceDE w:val="0"/>
        <w:autoSpaceDN w:val="0"/>
        <w:adjustRightInd w:val="0"/>
        <w:jc w:val="both"/>
        <w:rPr>
          <w:rFonts w:eastAsia="Calibri"/>
          <w:b/>
          <w:bCs/>
          <w:color w:val="000000"/>
          <w:sz w:val="18"/>
          <w:szCs w:val="18"/>
          <w:lang w:eastAsia="en-US"/>
        </w:rPr>
      </w:pPr>
      <w:r w:rsidRPr="00176BD9">
        <w:rPr>
          <w:rFonts w:eastAsia="Calibri"/>
          <w:b/>
          <w:bCs/>
          <w:color w:val="000000"/>
          <w:sz w:val="18"/>
          <w:szCs w:val="18"/>
          <w:lang w:eastAsia="en-US"/>
        </w:rPr>
        <w:t>2. Programmas saturs</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2.1. programmas tematiskais plāns (katram mācību gadam atsevišķi)</w:t>
      </w:r>
    </w:p>
    <w:p w:rsidR="00176BD9" w:rsidRPr="002212DC" w:rsidRDefault="00176BD9" w:rsidP="00176BD9">
      <w:pPr>
        <w:autoSpaceDE w:val="0"/>
        <w:autoSpaceDN w:val="0"/>
        <w:adjustRightInd w:val="0"/>
        <w:jc w:val="both"/>
        <w:rPr>
          <w:rFonts w:eastAsia="Calibri"/>
          <w:b/>
          <w:bCs/>
          <w:i/>
          <w:iCs/>
          <w:color w:val="000000"/>
          <w:sz w:val="18"/>
          <w:szCs w:val="18"/>
          <w:lang w:eastAsia="en-US"/>
        </w:rPr>
      </w:pPr>
      <w:r w:rsidRPr="002212DC">
        <w:rPr>
          <w:rFonts w:eastAsia="Calibri"/>
          <w:b/>
          <w:bCs/>
          <w:i/>
          <w:iCs/>
          <w:color w:val="000000"/>
          <w:sz w:val="18"/>
          <w:szCs w:val="18"/>
          <w:lang w:eastAsia="en-US"/>
        </w:rPr>
        <w:t>Piemēri</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12"/>
        <w:gridCol w:w="1907"/>
        <w:gridCol w:w="3341"/>
        <w:gridCol w:w="1270"/>
        <w:gridCol w:w="148"/>
      </w:tblGrid>
      <w:tr w:rsidR="00176BD9" w:rsidRPr="002212DC" w:rsidTr="005B0C72">
        <w:tc>
          <w:tcPr>
            <w:tcW w:w="852"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N. p.k.</w:t>
            </w:r>
          </w:p>
        </w:tc>
        <w:tc>
          <w:tcPr>
            <w:tcW w:w="2412"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Tēmas nosaukums</w:t>
            </w:r>
          </w:p>
        </w:tc>
        <w:tc>
          <w:tcPr>
            <w:tcW w:w="1907"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Kopējais stundu skaits</w:t>
            </w:r>
          </w:p>
        </w:tc>
        <w:tc>
          <w:tcPr>
            <w:tcW w:w="3341"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Tēmas izklāsts/stundu saturs</w:t>
            </w:r>
          </w:p>
        </w:tc>
        <w:tc>
          <w:tcPr>
            <w:tcW w:w="1418" w:type="dxa"/>
            <w:gridSpan w:val="2"/>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Stundu skaits</w:t>
            </w:r>
          </w:p>
        </w:tc>
      </w:tr>
      <w:tr w:rsidR="00176BD9" w:rsidRPr="002212DC" w:rsidTr="005B0C72">
        <w:trPr>
          <w:trHeight w:val="1939"/>
        </w:trPr>
        <w:tc>
          <w:tcPr>
            <w:tcW w:w="852"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1.</w:t>
            </w:r>
          </w:p>
        </w:tc>
        <w:tc>
          <w:tcPr>
            <w:tcW w:w="2412"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Krāsa apģērbā</w:t>
            </w:r>
          </w:p>
        </w:tc>
        <w:tc>
          <w:tcPr>
            <w:tcW w:w="1907"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*Krāsu spektra aplis, dažādi krāsu salikumi</w:t>
            </w:r>
          </w:p>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*Siltās un aukstās krāsas, krāsošana uz papīra, jaucot krāsas</w:t>
            </w:r>
          </w:p>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*Dažādu krāsu audumu kombinēšana un paraugu veidošana</w:t>
            </w:r>
          </w:p>
        </w:tc>
        <w:tc>
          <w:tcPr>
            <w:tcW w:w="1418" w:type="dxa"/>
            <w:gridSpan w:val="2"/>
            <w:tcBorders>
              <w:top w:val="single" w:sz="4" w:space="0" w:color="auto"/>
              <w:left w:val="single" w:sz="4" w:space="0" w:color="auto"/>
              <w:bottom w:val="single" w:sz="4" w:space="0" w:color="auto"/>
              <w:right w:val="single" w:sz="4" w:space="0" w:color="auto"/>
            </w:tcBorders>
            <w:hideMark/>
          </w:tcPr>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1 stunda – T*</w:t>
            </w:r>
          </w:p>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1 stunda-T/P*</w:t>
            </w:r>
          </w:p>
          <w:p w:rsidR="00176BD9" w:rsidRPr="002212DC" w:rsidRDefault="00176BD9" w:rsidP="005B0C72">
            <w:pPr>
              <w:autoSpaceDE w:val="0"/>
              <w:autoSpaceDN w:val="0"/>
              <w:adjustRightInd w:val="0"/>
              <w:jc w:val="both"/>
              <w:rPr>
                <w:rFonts w:eastAsia="Calibri"/>
                <w:bCs/>
                <w:iCs/>
                <w:color w:val="000000"/>
                <w:sz w:val="18"/>
                <w:szCs w:val="18"/>
                <w:lang w:eastAsia="en-US"/>
              </w:rPr>
            </w:pPr>
            <w:r w:rsidRPr="002212DC">
              <w:rPr>
                <w:rFonts w:eastAsia="Calibri"/>
                <w:bCs/>
                <w:iCs/>
                <w:color w:val="000000"/>
                <w:sz w:val="18"/>
                <w:szCs w:val="18"/>
                <w:lang w:eastAsia="en-US"/>
              </w:rPr>
              <w:t>2 stundas- P*</w:t>
            </w:r>
          </w:p>
        </w:tc>
      </w:tr>
      <w:tr w:rsidR="00176BD9" w:rsidRPr="002212DC" w:rsidTr="005B0C72">
        <w:trPr>
          <w:gridAfter w:val="1"/>
          <w:wAfter w:w="148" w:type="dxa"/>
        </w:trPr>
        <w:tc>
          <w:tcPr>
            <w:tcW w:w="9782" w:type="dxa"/>
            <w:gridSpan w:val="5"/>
            <w:tcBorders>
              <w:top w:val="nil"/>
              <w:left w:val="nil"/>
              <w:bottom w:val="nil"/>
              <w:right w:val="nil"/>
            </w:tcBorders>
          </w:tcPr>
          <w:p w:rsidR="00176BD9" w:rsidRPr="002212DC" w:rsidRDefault="00176BD9" w:rsidP="005B0C72">
            <w:pPr>
              <w:autoSpaceDE w:val="0"/>
              <w:autoSpaceDN w:val="0"/>
              <w:adjustRightInd w:val="0"/>
              <w:jc w:val="both"/>
              <w:rPr>
                <w:rFonts w:eastAsia="Calibri"/>
                <w:i/>
                <w:iCs/>
                <w:color w:val="000000"/>
                <w:sz w:val="18"/>
                <w:szCs w:val="18"/>
                <w:lang w:eastAsia="en-US"/>
              </w:rPr>
            </w:pPr>
            <w:r w:rsidRPr="002212DC">
              <w:rPr>
                <w:rFonts w:eastAsia="Calibri"/>
                <w:i/>
                <w:iCs/>
                <w:color w:val="000000"/>
                <w:sz w:val="18"/>
                <w:szCs w:val="18"/>
                <w:lang w:eastAsia="en-US"/>
              </w:rPr>
              <w:t>* Ieteicams norādīt stundu teorētisko (T) un/vai praktisko (P) ievirzi</w:t>
            </w:r>
          </w:p>
          <w:p w:rsidR="00176BD9" w:rsidRPr="00176BD9" w:rsidRDefault="00176BD9" w:rsidP="005B0C72">
            <w:pPr>
              <w:autoSpaceDE w:val="0"/>
              <w:autoSpaceDN w:val="0"/>
              <w:adjustRightInd w:val="0"/>
              <w:jc w:val="both"/>
              <w:rPr>
                <w:rFonts w:eastAsia="Calibri"/>
                <w:b/>
                <w:bCs/>
                <w:color w:val="000000"/>
                <w:sz w:val="18"/>
                <w:szCs w:val="18"/>
                <w:lang w:eastAsia="en-US"/>
              </w:rPr>
            </w:pPr>
          </w:p>
          <w:p w:rsidR="00176BD9" w:rsidRPr="00176BD9" w:rsidRDefault="00176BD9" w:rsidP="005B0C72">
            <w:pPr>
              <w:autoSpaceDE w:val="0"/>
              <w:autoSpaceDN w:val="0"/>
              <w:adjustRightInd w:val="0"/>
              <w:jc w:val="both"/>
              <w:rPr>
                <w:rFonts w:eastAsia="Calibri"/>
                <w:b/>
                <w:bCs/>
                <w:color w:val="000000"/>
                <w:sz w:val="18"/>
                <w:szCs w:val="18"/>
                <w:lang w:eastAsia="en-US"/>
              </w:rPr>
            </w:pPr>
            <w:r w:rsidRPr="00176BD9">
              <w:rPr>
                <w:rFonts w:eastAsia="Calibri"/>
                <w:b/>
                <w:bCs/>
                <w:color w:val="000000"/>
                <w:sz w:val="18"/>
                <w:szCs w:val="18"/>
                <w:lang w:eastAsia="en-US"/>
              </w:rPr>
              <w:t>3. Plānotie rezultāti</w:t>
            </w:r>
          </w:p>
          <w:p w:rsidR="00176BD9" w:rsidRPr="002212DC" w:rsidRDefault="00176BD9" w:rsidP="005B0C72">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 xml:space="preserve">3.1. atbilstoši programmā izvirzītajiem mērķiem un uzdevumiem jāparedz mērāmi, konkrēti un reāli rezultāti (piemēram, jaunu zināšanu un prasmju – profesionālo un </w:t>
            </w:r>
            <w:proofErr w:type="spellStart"/>
            <w:r w:rsidRPr="002212DC">
              <w:rPr>
                <w:rFonts w:eastAsia="Calibri"/>
                <w:color w:val="000000"/>
                <w:sz w:val="18"/>
                <w:szCs w:val="18"/>
                <w:lang w:eastAsia="en-US"/>
              </w:rPr>
              <w:t>dzīvesprasmju</w:t>
            </w:r>
            <w:proofErr w:type="spellEnd"/>
            <w:r w:rsidRPr="002212DC">
              <w:rPr>
                <w:rFonts w:eastAsia="Calibri"/>
                <w:color w:val="000000"/>
                <w:sz w:val="18"/>
                <w:szCs w:val="18"/>
                <w:lang w:eastAsia="en-US"/>
              </w:rPr>
              <w:t xml:space="preserve"> - apguve, karjeras izglītība, dalība izstādēs, sacensībās, koncertos, konkursos, skatēs, projektos utt.)</w:t>
            </w:r>
          </w:p>
          <w:p w:rsidR="00176BD9" w:rsidRPr="002212DC" w:rsidRDefault="00176BD9" w:rsidP="005B0C72">
            <w:pPr>
              <w:autoSpaceDE w:val="0"/>
              <w:autoSpaceDN w:val="0"/>
              <w:adjustRightInd w:val="0"/>
              <w:jc w:val="both"/>
              <w:rPr>
                <w:rFonts w:eastAsia="Calibri"/>
                <w:color w:val="000000"/>
                <w:sz w:val="18"/>
                <w:szCs w:val="18"/>
                <w:lang w:eastAsia="en-US"/>
              </w:rPr>
            </w:pPr>
            <w:r w:rsidRPr="002212DC">
              <w:rPr>
                <w:rFonts w:eastAsia="Calibri"/>
                <w:color w:val="000000"/>
                <w:sz w:val="18"/>
                <w:szCs w:val="18"/>
                <w:lang w:eastAsia="en-US"/>
              </w:rPr>
              <w:t xml:space="preserve">3.2. atgriezeniskā saite (piemēram, audzēkņu pašvērtējums, sasniegumu mape jeb </w:t>
            </w:r>
            <w:proofErr w:type="spellStart"/>
            <w:r w:rsidRPr="002212DC">
              <w:rPr>
                <w:rFonts w:eastAsia="Calibri"/>
                <w:i/>
                <w:iCs/>
                <w:color w:val="000000"/>
                <w:sz w:val="18"/>
                <w:szCs w:val="18"/>
                <w:lang w:eastAsia="en-US"/>
              </w:rPr>
              <w:t>portfolio</w:t>
            </w:r>
            <w:proofErr w:type="spellEnd"/>
            <w:r w:rsidRPr="002212DC">
              <w:rPr>
                <w:rFonts w:eastAsia="Calibri"/>
                <w:i/>
                <w:iCs/>
                <w:color w:val="000000"/>
                <w:sz w:val="18"/>
                <w:szCs w:val="18"/>
                <w:lang w:eastAsia="en-US"/>
              </w:rPr>
              <w:t xml:space="preserve">, </w:t>
            </w:r>
            <w:r w:rsidRPr="002212DC">
              <w:rPr>
                <w:rFonts w:eastAsia="Calibri"/>
                <w:color w:val="000000"/>
                <w:sz w:val="18"/>
                <w:szCs w:val="18"/>
                <w:lang w:eastAsia="en-US"/>
              </w:rPr>
              <w:t xml:space="preserve">programmas īstenošanas </w:t>
            </w:r>
            <w:proofErr w:type="spellStart"/>
            <w:r w:rsidRPr="002212DC">
              <w:rPr>
                <w:rFonts w:eastAsia="Calibri"/>
                <w:color w:val="000000"/>
                <w:sz w:val="18"/>
                <w:szCs w:val="18"/>
                <w:lang w:eastAsia="en-US"/>
              </w:rPr>
              <w:t>izvērtējums</w:t>
            </w:r>
            <w:proofErr w:type="spellEnd"/>
            <w:r w:rsidRPr="002212DC">
              <w:rPr>
                <w:rFonts w:eastAsia="Calibri"/>
                <w:color w:val="000000"/>
                <w:sz w:val="18"/>
                <w:szCs w:val="18"/>
                <w:lang w:eastAsia="en-US"/>
              </w:rPr>
              <w:t xml:space="preserve">, pulciņa dienasgrāmata, anketēšana, atsauksmes un ārējie vērtējumi, atzinības u.tml.). </w:t>
            </w:r>
            <w:r w:rsidRPr="002212DC">
              <w:rPr>
                <w:rFonts w:eastAsia="Calibri"/>
                <w:i/>
                <w:iCs/>
                <w:color w:val="000000"/>
                <w:sz w:val="18"/>
                <w:szCs w:val="18"/>
                <w:lang w:eastAsia="en-US"/>
              </w:rPr>
              <w:t>Šī informācija nepieciešama turpmākajai programmas īstenošanai un finansējuma saņemšanai</w:t>
            </w:r>
            <w:r w:rsidRPr="002212DC">
              <w:rPr>
                <w:rFonts w:eastAsia="Calibri"/>
                <w:color w:val="000000"/>
                <w:sz w:val="18"/>
                <w:szCs w:val="18"/>
                <w:lang w:eastAsia="en-US"/>
              </w:rPr>
              <w:t>.</w:t>
            </w:r>
          </w:p>
          <w:p w:rsidR="00176BD9" w:rsidRPr="002212DC" w:rsidRDefault="00176BD9" w:rsidP="005B0C72">
            <w:pPr>
              <w:autoSpaceDE w:val="0"/>
              <w:autoSpaceDN w:val="0"/>
              <w:adjustRightInd w:val="0"/>
              <w:jc w:val="both"/>
              <w:rPr>
                <w:rFonts w:eastAsia="Calibri"/>
                <w:b/>
                <w:bCs/>
                <w:color w:val="000000"/>
                <w:sz w:val="18"/>
                <w:szCs w:val="18"/>
                <w:lang w:eastAsia="en-US"/>
              </w:rPr>
            </w:pPr>
          </w:p>
        </w:tc>
      </w:tr>
    </w:tbl>
    <w:p w:rsidR="00176BD9" w:rsidRPr="002212DC" w:rsidRDefault="00176BD9" w:rsidP="00176BD9">
      <w:pPr>
        <w:autoSpaceDE w:val="0"/>
        <w:autoSpaceDN w:val="0"/>
        <w:adjustRightInd w:val="0"/>
        <w:jc w:val="both"/>
        <w:rPr>
          <w:rFonts w:eastAsia="Calibri"/>
          <w:b/>
          <w:iCs/>
          <w:color w:val="000000"/>
          <w:sz w:val="18"/>
          <w:szCs w:val="18"/>
          <w:lang w:eastAsia="en-US"/>
        </w:rPr>
      </w:pPr>
      <w:r w:rsidRPr="002212DC">
        <w:rPr>
          <w:rFonts w:eastAsia="Calibri"/>
          <w:b/>
          <w:iCs/>
          <w:color w:val="000000"/>
          <w:sz w:val="18"/>
          <w:szCs w:val="18"/>
          <w:lang w:eastAsia="en-US"/>
        </w:rPr>
        <w:t>Terminu skaidrojums</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u w:val="single"/>
          <w:lang w:eastAsia="en-US"/>
        </w:rPr>
        <w:t>Kultūrizglītība</w:t>
      </w:r>
      <w:r w:rsidRPr="002212DC">
        <w:rPr>
          <w:rFonts w:eastAsia="Calibri"/>
          <w:color w:val="000000"/>
          <w:sz w:val="18"/>
          <w:szCs w:val="18"/>
          <w:lang w:eastAsia="en-US"/>
        </w:rPr>
        <w:t xml:space="preserve"> – dziedāšana, muzicēšana, dejošana, vizuālā un lietišķā māksla, teātra māksla, tradicionālā kultūra/folklora;</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u w:val="single"/>
          <w:lang w:eastAsia="en-US"/>
        </w:rPr>
        <w:t>Radošās industrijas</w:t>
      </w:r>
      <w:r w:rsidRPr="002212DC">
        <w:rPr>
          <w:rFonts w:eastAsia="Calibri"/>
          <w:color w:val="000000"/>
          <w:sz w:val="18"/>
          <w:szCs w:val="18"/>
          <w:lang w:eastAsia="en-US"/>
        </w:rPr>
        <w:t xml:space="preserve"> –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u w:val="single"/>
          <w:lang w:eastAsia="en-US"/>
        </w:rPr>
        <w:t>Sporta interešu izglītība</w:t>
      </w:r>
      <w:r w:rsidRPr="002212DC">
        <w:rPr>
          <w:rFonts w:eastAsia="Calibri"/>
          <w:color w:val="000000"/>
          <w:sz w:val="18"/>
          <w:szCs w:val="18"/>
          <w:lang w:eastAsia="en-US"/>
        </w:rPr>
        <w:t xml:space="preserve"> – visi sporta veidi, t.sk., tehniskie sporta veidi;</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u w:val="single"/>
          <w:lang w:eastAsia="en-US"/>
        </w:rPr>
        <w:t>Tehniskā jaunrade</w:t>
      </w:r>
      <w:r w:rsidRPr="002212DC">
        <w:rPr>
          <w:rFonts w:eastAsia="Calibri"/>
          <w:color w:val="000000"/>
          <w:sz w:val="18"/>
          <w:szCs w:val="18"/>
          <w:lang w:eastAsia="en-US"/>
        </w:rPr>
        <w:t xml:space="preserve"> – konstruēšana, modelēšana, robotika, elektronika, tehnoloģiju apguve, projektēšana u.c.;</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u w:val="single"/>
          <w:lang w:eastAsia="en-US"/>
        </w:rPr>
        <w:t>Jaunatnes darbs</w:t>
      </w:r>
      <w:r w:rsidRPr="002212DC">
        <w:rPr>
          <w:rFonts w:eastAsia="Calibri"/>
          <w:color w:val="000000"/>
          <w:sz w:val="18"/>
          <w:szCs w:val="18"/>
          <w:lang w:eastAsia="en-US"/>
        </w:rPr>
        <w:t xml:space="preserve"> – debates, jaunsargi, skauti, gaidas. u.c.;</w:t>
      </w:r>
    </w:p>
    <w:p w:rsidR="00176BD9" w:rsidRPr="002212DC" w:rsidRDefault="00176BD9" w:rsidP="00176BD9">
      <w:pPr>
        <w:autoSpaceDE w:val="0"/>
        <w:autoSpaceDN w:val="0"/>
        <w:adjustRightInd w:val="0"/>
        <w:jc w:val="both"/>
        <w:rPr>
          <w:rFonts w:eastAsia="Calibri"/>
          <w:color w:val="000000"/>
          <w:sz w:val="18"/>
          <w:szCs w:val="18"/>
          <w:lang w:eastAsia="en-US"/>
        </w:rPr>
      </w:pPr>
      <w:r w:rsidRPr="002212DC">
        <w:rPr>
          <w:rFonts w:eastAsia="Calibri"/>
          <w:color w:val="000000"/>
          <w:sz w:val="18"/>
          <w:szCs w:val="18"/>
          <w:u w:val="single"/>
          <w:lang w:eastAsia="en-US"/>
        </w:rPr>
        <w:t>Vides interešu izglītība</w:t>
      </w:r>
      <w:r w:rsidRPr="002212DC">
        <w:rPr>
          <w:rFonts w:eastAsia="Calibri"/>
          <w:color w:val="000000"/>
          <w:sz w:val="18"/>
          <w:szCs w:val="18"/>
          <w:lang w:eastAsia="en-US"/>
        </w:rPr>
        <w:t xml:space="preserve"> – vides izzināšana dažādās formās, mazpulks;</w:t>
      </w:r>
    </w:p>
    <w:p w:rsidR="000777E9" w:rsidRDefault="00176BD9" w:rsidP="00B75D08">
      <w:pPr>
        <w:autoSpaceDE w:val="0"/>
        <w:autoSpaceDN w:val="0"/>
        <w:adjustRightInd w:val="0"/>
        <w:jc w:val="both"/>
        <w:rPr>
          <w:rFonts w:eastAsia="Calibri"/>
          <w:lang w:eastAsia="en-US"/>
        </w:rPr>
      </w:pPr>
      <w:r w:rsidRPr="002212DC">
        <w:rPr>
          <w:rFonts w:eastAsia="Calibri"/>
          <w:color w:val="000000"/>
          <w:sz w:val="18"/>
          <w:szCs w:val="18"/>
          <w:u w:val="single"/>
          <w:lang w:eastAsia="en-US"/>
        </w:rPr>
        <w:t>Citas jomas</w:t>
      </w:r>
      <w:r w:rsidRPr="002212DC">
        <w:rPr>
          <w:rFonts w:eastAsia="Calibri"/>
          <w:color w:val="000000"/>
          <w:sz w:val="18"/>
          <w:szCs w:val="18"/>
          <w:lang w:eastAsia="en-US"/>
        </w:rPr>
        <w:t xml:space="preserve"> – novadpētniecība, gidi, žurnālistika un literārā jaunrade, svešvaloda, uzņēmējdarbība, līderības prasmju veidošana, brīvā laika aktivitātes u.</w:t>
      </w:r>
      <w:r w:rsidR="0076381C">
        <w:rPr>
          <w:rFonts w:eastAsia="Calibri"/>
          <w:color w:val="000000"/>
          <w:sz w:val="18"/>
          <w:szCs w:val="18"/>
          <w:lang w:eastAsia="en-US"/>
        </w:rPr>
        <w:t>c</w:t>
      </w:r>
      <w:r w:rsidR="00B75D08">
        <w:rPr>
          <w:rFonts w:eastAsia="Calibri"/>
          <w:color w:val="000000"/>
          <w:sz w:val="18"/>
          <w:szCs w:val="18"/>
          <w:lang w:eastAsia="en-US"/>
        </w:rPr>
        <w:t>.</w:t>
      </w:r>
    </w:p>
    <w:p w:rsidR="000777E9" w:rsidRDefault="000777E9" w:rsidP="000777E9">
      <w:pPr>
        <w:jc w:val="right"/>
        <w:rPr>
          <w:rFonts w:eastAsia="Calibri"/>
          <w:lang w:eastAsia="en-US"/>
        </w:rPr>
      </w:pPr>
    </w:p>
    <w:p w:rsidR="000777E9" w:rsidRDefault="000777E9" w:rsidP="000777E9">
      <w:pPr>
        <w:jc w:val="right"/>
        <w:rPr>
          <w:rFonts w:eastAsia="Calibri"/>
          <w:lang w:eastAsia="en-US"/>
        </w:rPr>
      </w:pPr>
    </w:p>
    <w:p w:rsidR="000777E9" w:rsidRDefault="000777E9" w:rsidP="000777E9">
      <w:pPr>
        <w:jc w:val="right"/>
        <w:rPr>
          <w:rFonts w:eastAsia="Calibri"/>
          <w:lang w:eastAsia="en-US"/>
        </w:rPr>
      </w:pPr>
    </w:p>
    <w:p w:rsidR="000777E9" w:rsidRDefault="000777E9" w:rsidP="000777E9">
      <w:pPr>
        <w:jc w:val="both"/>
        <w:rPr>
          <w:rFonts w:eastAsia="Calibri"/>
          <w:lang w:eastAsia="en-US"/>
        </w:rPr>
      </w:pPr>
    </w:p>
    <w:p w:rsidR="003C490E" w:rsidRDefault="003C490E">
      <w:pPr>
        <w:spacing w:after="200" w:line="276" w:lineRule="auto"/>
        <w:rPr>
          <w:rFonts w:eastAsia="Calibri"/>
          <w:lang w:eastAsia="en-US"/>
        </w:rPr>
      </w:pPr>
      <w:r>
        <w:rPr>
          <w:rFonts w:eastAsia="Calibri"/>
          <w:lang w:eastAsia="en-US"/>
        </w:rPr>
        <w:br w:type="page"/>
      </w:r>
    </w:p>
    <w:p w:rsidR="003C490E" w:rsidRDefault="003C490E" w:rsidP="003C490E">
      <w:pPr>
        <w:shd w:val="clear" w:color="auto" w:fill="FFFFFF"/>
        <w:jc w:val="center"/>
        <w:rPr>
          <w:b/>
          <w:bCs/>
          <w:color w:val="000000" w:themeColor="text1"/>
        </w:rPr>
      </w:pPr>
      <w:r>
        <w:rPr>
          <w:b/>
          <w:bCs/>
          <w:color w:val="000000" w:themeColor="text1"/>
        </w:rPr>
        <w:t xml:space="preserve">Saistošo noteikumu Nr. ___/_____ </w:t>
      </w:r>
    </w:p>
    <w:p w:rsidR="003C490E" w:rsidRPr="003C490E" w:rsidRDefault="003C490E" w:rsidP="003C490E">
      <w:pPr>
        <w:shd w:val="clear" w:color="auto" w:fill="FFFFFF"/>
        <w:jc w:val="center"/>
        <w:rPr>
          <w:b/>
          <w:bCs/>
          <w:color w:val="000000" w:themeColor="text1"/>
        </w:rPr>
      </w:pPr>
      <w:r>
        <w:rPr>
          <w:b/>
          <w:bCs/>
          <w:color w:val="000000" w:themeColor="text1"/>
        </w:rPr>
        <w:t>“</w:t>
      </w:r>
      <w:r w:rsidRPr="003C490E">
        <w:rPr>
          <w:b/>
          <w:bCs/>
          <w:color w:val="000000" w:themeColor="text1"/>
        </w:rPr>
        <w:t>Ropažu novada pašvaldības</w:t>
      </w:r>
    </w:p>
    <w:p w:rsidR="003C490E" w:rsidRDefault="003C490E" w:rsidP="003C490E">
      <w:pPr>
        <w:shd w:val="clear" w:color="auto" w:fill="FFFFFF"/>
        <w:jc w:val="center"/>
        <w:rPr>
          <w:b/>
          <w:bCs/>
          <w:color w:val="000000" w:themeColor="text1"/>
        </w:rPr>
      </w:pPr>
      <w:r w:rsidRPr="003C490E">
        <w:rPr>
          <w:b/>
          <w:bCs/>
          <w:color w:val="000000" w:themeColor="text1"/>
        </w:rPr>
        <w:t>interešu izglītības programmu mērķdotācijas sadales kārtība</w:t>
      </w:r>
      <w:r>
        <w:rPr>
          <w:b/>
          <w:bCs/>
          <w:color w:val="000000" w:themeColor="text1"/>
        </w:rPr>
        <w:t>”</w:t>
      </w:r>
    </w:p>
    <w:p w:rsidR="003C490E" w:rsidRDefault="003C490E" w:rsidP="003C490E">
      <w:pPr>
        <w:shd w:val="clear" w:color="auto" w:fill="FFFFFF"/>
        <w:jc w:val="center"/>
        <w:rPr>
          <w:b/>
          <w:bCs/>
          <w:color w:val="000000" w:themeColor="text1"/>
          <w:shd w:val="clear" w:color="auto" w:fill="FFFFFF"/>
        </w:rPr>
      </w:pPr>
      <w:r>
        <w:rPr>
          <w:b/>
          <w:bCs/>
          <w:color w:val="000000" w:themeColor="text1"/>
        </w:rP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41"/>
        <w:gridCol w:w="7097"/>
      </w:tblGrid>
      <w:tr w:rsidR="003C490E" w:rsidTr="003C490E">
        <w:tc>
          <w:tcPr>
            <w:tcW w:w="1200" w:type="pct"/>
            <w:tcBorders>
              <w:top w:val="outset" w:sz="6" w:space="0" w:color="414142"/>
              <w:left w:val="outset" w:sz="6" w:space="0" w:color="414142"/>
              <w:bottom w:val="outset" w:sz="6" w:space="0" w:color="414142"/>
              <w:right w:val="outset" w:sz="6" w:space="0" w:color="414142"/>
            </w:tcBorders>
            <w:hideMark/>
          </w:tcPr>
          <w:p w:rsidR="003C490E" w:rsidRDefault="003C490E">
            <w:pPr>
              <w:pStyle w:val="Paraststmeklis"/>
              <w:spacing w:after="0" w:afterAutospacing="0" w:line="293" w:lineRule="atLeast"/>
              <w:jc w:val="center"/>
              <w:rPr>
                <w:color w:val="000000" w:themeColor="text1"/>
                <w:lang w:eastAsia="en-US"/>
              </w:rPr>
            </w:pPr>
            <w:r>
              <w:rPr>
                <w:color w:val="000000" w:themeColor="text1"/>
                <w:lang w:eastAsia="en-US"/>
              </w:rPr>
              <w:t>Paskaidrojuma raksta sadaļas</w:t>
            </w:r>
          </w:p>
        </w:tc>
        <w:tc>
          <w:tcPr>
            <w:tcW w:w="3800" w:type="pct"/>
            <w:tcBorders>
              <w:top w:val="outset" w:sz="6" w:space="0" w:color="414142"/>
              <w:left w:val="outset" w:sz="6" w:space="0" w:color="414142"/>
              <w:bottom w:val="outset" w:sz="6" w:space="0" w:color="414142"/>
              <w:right w:val="outset" w:sz="6" w:space="0" w:color="414142"/>
            </w:tcBorders>
            <w:vAlign w:val="center"/>
            <w:hideMark/>
          </w:tcPr>
          <w:p w:rsidR="003C490E" w:rsidRDefault="003C490E">
            <w:pPr>
              <w:pStyle w:val="Paraststmeklis"/>
              <w:spacing w:after="0" w:afterAutospacing="0" w:line="293" w:lineRule="atLeast"/>
              <w:jc w:val="center"/>
              <w:rPr>
                <w:color w:val="000000" w:themeColor="text1"/>
                <w:lang w:eastAsia="en-US"/>
              </w:rPr>
            </w:pPr>
            <w:r>
              <w:rPr>
                <w:color w:val="000000" w:themeColor="text1"/>
                <w:lang w:eastAsia="en-US"/>
              </w:rPr>
              <w:t>Norādāmā informācija</w:t>
            </w:r>
          </w:p>
        </w:tc>
      </w:tr>
      <w:tr w:rsidR="003C490E" w:rsidTr="003C490E">
        <w:tc>
          <w:tcPr>
            <w:tcW w:w="12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rPr>
                <w:color w:val="000000" w:themeColor="text1"/>
                <w:lang w:eastAsia="en-US"/>
              </w:rPr>
            </w:pPr>
            <w:r>
              <w:rPr>
                <w:color w:val="000000" w:themeColor="text1"/>
              </w:rPr>
              <w:t>1. Projekta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rsidR="003C490E" w:rsidRDefault="003C490E">
            <w:pPr>
              <w:pStyle w:val="Paraststmeklis"/>
              <w:shd w:val="clear" w:color="auto" w:fill="FFFFFF"/>
              <w:spacing w:after="0" w:afterAutospacing="0" w:line="293" w:lineRule="atLeast"/>
              <w:jc w:val="both"/>
              <w:rPr>
                <w:color w:val="000000" w:themeColor="text1"/>
                <w:lang w:eastAsia="en-US"/>
              </w:rPr>
            </w:pPr>
            <w:r>
              <w:t>Likuma "</w:t>
            </w:r>
            <w:hyperlink r:id="rId11" w:tgtFrame="_blank" w:history="1">
              <w:r>
                <w:rPr>
                  <w:rStyle w:val="Hipersaite"/>
                </w:rPr>
                <w:t>Par pašvaldībām</w:t>
              </w:r>
            </w:hyperlink>
            <w:r>
              <w:t>" </w:t>
            </w:r>
            <w:hyperlink r:id="rId12" w:anchor="p15" w:tgtFrame="_blank" w:history="1">
              <w:r>
                <w:rPr>
                  <w:rStyle w:val="Hipersaite"/>
                </w:rPr>
                <w:t>15. panta</w:t>
              </w:r>
            </w:hyperlink>
            <w:r>
              <w:t> pirmās daļas 4. punkts noteic pašvaldību autonomo funkciju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r>
              <w:rPr>
                <w:color w:val="000000" w:themeColor="text1"/>
                <w:lang w:eastAsia="en-US"/>
              </w:rPr>
              <w:t>.</w:t>
            </w:r>
          </w:p>
          <w:p w:rsidR="003C490E" w:rsidRDefault="003C490E">
            <w:pPr>
              <w:pStyle w:val="Paraststmeklis"/>
              <w:shd w:val="clear" w:color="auto" w:fill="FFFFFF"/>
              <w:spacing w:after="0" w:afterAutospacing="0" w:line="293" w:lineRule="atLeast"/>
              <w:jc w:val="both"/>
              <w:rPr>
                <w:color w:val="000000" w:themeColor="text1"/>
                <w:lang w:eastAsia="en-US"/>
              </w:rPr>
            </w:pPr>
            <w:r>
              <w:t xml:space="preserve">Pašvaldību kompetenci interešu izglītības nodrošināšanā bērniem un jauniešiem nosaka Izglītības likuma 17.pants, kura pirmajā daļā noteikts, ka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t>ārpusstundu</w:t>
            </w:r>
            <w:proofErr w:type="spellEnd"/>
            <w:r>
              <w:t xml:space="preserve"> pasākumus, arī bērnu nometnes</w:t>
            </w:r>
            <w:r>
              <w:rPr>
                <w:color w:val="000000" w:themeColor="text1"/>
                <w:lang w:eastAsia="en-US"/>
              </w:rPr>
              <w:t>.</w:t>
            </w:r>
          </w:p>
          <w:p w:rsidR="003C490E" w:rsidRPr="003C490E" w:rsidRDefault="003C490E">
            <w:pPr>
              <w:pStyle w:val="Paraststmeklis"/>
              <w:shd w:val="clear" w:color="auto" w:fill="FFFFFF"/>
              <w:spacing w:after="0" w:afterAutospacing="0" w:line="293" w:lineRule="atLeast"/>
              <w:jc w:val="both"/>
              <w:rPr>
                <w:color w:val="000000" w:themeColor="text1"/>
                <w:lang w:eastAsia="en-US"/>
              </w:rPr>
            </w:pPr>
            <w:r>
              <w:rPr>
                <w:color w:val="000000" w:themeColor="text1"/>
                <w:lang w:eastAsia="en-US"/>
              </w:rPr>
              <w:t>Pašvaldības pilnvarojums izstrādāt saistošos noteikumus (turpmāk Noteikumi) izriet no likuma "</w:t>
            </w:r>
            <w:hyperlink r:id="rId13" w:tgtFrame="_blank" w:history="1">
              <w:r>
                <w:rPr>
                  <w:rStyle w:val="Hipersaite"/>
                  <w:color w:val="000000" w:themeColor="text1"/>
                  <w:lang w:eastAsia="en-US"/>
                </w:rPr>
                <w:t>Par pašvaldībām</w:t>
              </w:r>
            </w:hyperlink>
            <w:r>
              <w:rPr>
                <w:color w:val="000000" w:themeColor="text1"/>
                <w:lang w:eastAsia="en-US"/>
              </w:rPr>
              <w:t>" </w:t>
            </w:r>
            <w:hyperlink r:id="rId14" w:anchor="p43" w:tgtFrame="_blank" w:history="1">
              <w:r>
                <w:rPr>
                  <w:rStyle w:val="Hipersaite"/>
                  <w:color w:val="000000" w:themeColor="text1"/>
                  <w:lang w:eastAsia="en-US"/>
                </w:rPr>
                <w:t>43. panta</w:t>
              </w:r>
            </w:hyperlink>
            <w:r>
              <w:rPr>
                <w:color w:val="000000" w:themeColor="text1"/>
                <w:lang w:eastAsia="en-US"/>
              </w:rPr>
              <w:t> trešās daļas, kas nosaka, ka pašvaldības dome ir tiesīga izdot saistošos noteikumus, lai nodrošinātu pašvaldības autonomo funkciju un brīvprātīgo iniciatīvu izpildi.</w:t>
            </w:r>
          </w:p>
        </w:tc>
      </w:tr>
      <w:tr w:rsidR="003C490E" w:rsidTr="003C490E">
        <w:tc>
          <w:tcPr>
            <w:tcW w:w="12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rPr>
                <w:color w:val="000000" w:themeColor="text1"/>
                <w:lang w:eastAsia="en-US"/>
              </w:rPr>
            </w:pPr>
            <w:r>
              <w:rPr>
                <w:color w:val="000000" w:themeColor="text1"/>
              </w:rPr>
              <w:t>2. Īss projekta satura izklāsts</w:t>
            </w:r>
          </w:p>
        </w:tc>
        <w:tc>
          <w:tcPr>
            <w:tcW w:w="3800" w:type="pct"/>
            <w:tcBorders>
              <w:top w:val="outset" w:sz="6" w:space="0" w:color="414142"/>
              <w:left w:val="outset" w:sz="6" w:space="0" w:color="414142"/>
              <w:bottom w:val="outset" w:sz="6" w:space="0" w:color="414142"/>
              <w:right w:val="outset" w:sz="6" w:space="0" w:color="414142"/>
            </w:tcBorders>
            <w:hideMark/>
          </w:tcPr>
          <w:p w:rsidR="003C490E" w:rsidRDefault="002C632F">
            <w:pPr>
              <w:shd w:val="clear" w:color="auto" w:fill="FFFFFF"/>
              <w:spacing w:line="269" w:lineRule="exact"/>
              <w:jc w:val="both"/>
              <w:rPr>
                <w:color w:val="000000" w:themeColor="text1"/>
              </w:rPr>
            </w:pPr>
            <w:r w:rsidRPr="006056EB">
              <w:t>Ropažu novada pašvaldība (turpmāk – pašvaldība)</w:t>
            </w:r>
            <w:r>
              <w:t xml:space="preserve"> veic tai piešķirtā </w:t>
            </w:r>
            <w:r w:rsidRPr="00AF6260">
              <w:t>vals</w:t>
            </w:r>
            <w:r>
              <w:t>ts budžeta mērķdotācijas sadali</w:t>
            </w:r>
            <w:r w:rsidRPr="00AF6260">
              <w:t xml:space="preserve"> </w:t>
            </w:r>
            <w:r w:rsidRPr="006D1D60">
              <w:t>interešu izglītības programm</w:t>
            </w:r>
            <w:r>
              <w:t>u</w:t>
            </w:r>
            <w:r w:rsidRPr="006D1D60">
              <w:t xml:space="preserve"> (turpmāk – Programmas)</w:t>
            </w:r>
            <w:r>
              <w:t xml:space="preserve"> </w:t>
            </w:r>
            <w:r w:rsidRPr="00AF6260">
              <w:t>finansēšanai</w:t>
            </w:r>
            <w:r>
              <w:t xml:space="preserve"> </w:t>
            </w:r>
            <w:r w:rsidRPr="006D1D60">
              <w:t>Ropažu novadā, nosakot vienotu kārtību programmu iesniegšanai, izvērtēšanai un to izpildes kontrolei</w:t>
            </w:r>
            <w:r w:rsidR="003C490E">
              <w:rPr>
                <w:color w:val="000000" w:themeColor="text1"/>
              </w:rPr>
              <w:t>.</w:t>
            </w:r>
          </w:p>
          <w:p w:rsidR="003C490E" w:rsidRDefault="003C490E">
            <w:pPr>
              <w:shd w:val="clear" w:color="auto" w:fill="FFFFFF"/>
              <w:spacing w:line="269" w:lineRule="exact"/>
              <w:jc w:val="both"/>
              <w:rPr>
                <w:color w:val="000000" w:themeColor="text1"/>
              </w:rPr>
            </w:pPr>
            <w:r>
              <w:rPr>
                <w:color w:val="000000" w:themeColor="text1"/>
              </w:rPr>
              <w:t>Saistošo noteikumu izdošanas mērķis ir veicināt</w:t>
            </w:r>
            <w:r w:rsidR="002C632F">
              <w:rPr>
                <w:color w:val="000000" w:themeColor="text1"/>
              </w:rPr>
              <w:t xml:space="preserve"> bērnu un jauniešu līdz 12.klasei iesaistīšanos </w:t>
            </w:r>
            <w:r>
              <w:rPr>
                <w:color w:val="000000" w:themeColor="text1"/>
              </w:rPr>
              <w:t xml:space="preserve"> </w:t>
            </w:r>
            <w:r w:rsidR="002C632F" w:rsidRPr="006D1D60">
              <w:t>interešu izglītības programm</w:t>
            </w:r>
            <w:r w:rsidR="002C632F">
              <w:t>ās</w:t>
            </w:r>
            <w:r>
              <w:rPr>
                <w:color w:val="000000" w:themeColor="text1"/>
              </w:rPr>
              <w:t xml:space="preserve"> Ropažu novadā.</w:t>
            </w:r>
          </w:p>
        </w:tc>
      </w:tr>
      <w:tr w:rsidR="003C490E" w:rsidTr="003C490E">
        <w:tc>
          <w:tcPr>
            <w:tcW w:w="12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rPr>
                <w:rFonts w:eastAsiaTheme="minorHAnsi"/>
                <w:color w:val="000000" w:themeColor="text1"/>
                <w:lang w:eastAsia="en-US"/>
              </w:rPr>
            </w:pPr>
            <w:r>
              <w:rPr>
                <w:color w:val="000000" w:themeColor="text1"/>
              </w:rPr>
              <w:t>3. Informācija par plānoto projekta ietekmi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rsidR="003C490E" w:rsidRDefault="003C490E">
            <w:pPr>
              <w:shd w:val="clear" w:color="auto" w:fill="FFFFFF"/>
              <w:spacing w:before="100" w:beforeAutospacing="1" w:line="293" w:lineRule="atLeast"/>
              <w:jc w:val="both"/>
              <w:rPr>
                <w:color w:val="000000" w:themeColor="text1"/>
              </w:rPr>
            </w:pPr>
            <w:r>
              <w:rPr>
                <w:color w:val="000000" w:themeColor="text1"/>
                <w:shd w:val="clear" w:color="auto" w:fill="FFFFFF"/>
              </w:rPr>
              <w:t xml:space="preserve">Saistošo noteikumu izpildei </w:t>
            </w:r>
            <w:r w:rsidR="002C632F">
              <w:rPr>
                <w:color w:val="000000" w:themeColor="text1"/>
                <w:shd w:val="clear" w:color="auto" w:fill="FFFFFF"/>
              </w:rPr>
              <w:t>nav</w:t>
            </w:r>
            <w:r>
              <w:rPr>
                <w:color w:val="000000" w:themeColor="text1"/>
                <w:shd w:val="clear" w:color="auto" w:fill="FFFFFF"/>
              </w:rPr>
              <w:t xml:space="preserve"> finansiāla ietekme uz p</w:t>
            </w:r>
            <w:r w:rsidR="002C632F">
              <w:rPr>
                <w:color w:val="000000" w:themeColor="text1"/>
                <w:shd w:val="clear" w:color="auto" w:fill="FFFFFF"/>
              </w:rPr>
              <w:t>ašvaldības kārtējā gada budžetu, ņemot vērā, ka viss finansējums ir valsts mērķdotācijas</w:t>
            </w:r>
            <w:r>
              <w:rPr>
                <w:color w:val="000000" w:themeColor="text1"/>
              </w:rPr>
              <w:t>.</w:t>
            </w:r>
          </w:p>
          <w:p w:rsidR="003C490E" w:rsidRDefault="003C490E" w:rsidP="002C632F">
            <w:pPr>
              <w:shd w:val="clear" w:color="auto" w:fill="FFFFFF"/>
              <w:spacing w:before="100" w:beforeAutospacing="1" w:line="293" w:lineRule="atLeast"/>
              <w:jc w:val="both"/>
              <w:rPr>
                <w:color w:val="000000" w:themeColor="text1"/>
              </w:rPr>
            </w:pPr>
            <w:r>
              <w:rPr>
                <w:color w:val="000000" w:themeColor="text1"/>
              </w:rPr>
              <w:t>Saistošo noteikumu izpildes nodrošināšanai</w:t>
            </w:r>
            <w:r w:rsidR="002C632F">
              <w:rPr>
                <w:color w:val="000000" w:themeColor="text1"/>
              </w:rPr>
              <w:t xml:space="preserve"> ir nepieciešams izveidot terminētu komisiju atbilstoši </w:t>
            </w:r>
            <w:r w:rsidR="002C632F" w:rsidRPr="006D1D60">
              <w:t>Ministru kabineta 2001.gada 28.augusta noteikumu Nr.382 „Interešu izglītības programmu finansēšanas kārtība” 10.punktam</w:t>
            </w:r>
            <w:r w:rsidR="002C632F">
              <w:t>.</w:t>
            </w:r>
            <w:r>
              <w:rPr>
                <w:color w:val="000000" w:themeColor="text1"/>
              </w:rPr>
              <w:t xml:space="preserve"> </w:t>
            </w:r>
            <w:r w:rsidR="002C632F">
              <w:rPr>
                <w:color w:val="000000" w:themeColor="text1"/>
              </w:rPr>
              <w:t>J</w:t>
            </w:r>
            <w:r>
              <w:rPr>
                <w:color w:val="000000" w:themeColor="text1"/>
              </w:rPr>
              <w:t xml:space="preserve">aunas </w:t>
            </w:r>
            <w:r w:rsidR="002C632F">
              <w:rPr>
                <w:color w:val="000000" w:themeColor="text1"/>
              </w:rPr>
              <w:t xml:space="preserve">pašvaldības </w:t>
            </w:r>
            <w:r>
              <w:rPr>
                <w:color w:val="000000" w:themeColor="text1"/>
              </w:rPr>
              <w:t>institūcijas, darba vietas vai paplašin</w:t>
            </w:r>
            <w:r w:rsidR="002C632F">
              <w:rPr>
                <w:color w:val="000000" w:themeColor="text1"/>
              </w:rPr>
              <w:t>āt esošo institūciju kompetenci nav nepieciešams veidot.</w:t>
            </w:r>
          </w:p>
        </w:tc>
      </w:tr>
      <w:tr w:rsidR="003C490E" w:rsidTr="003C490E">
        <w:tc>
          <w:tcPr>
            <w:tcW w:w="12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rPr>
                <w:rFonts w:eastAsiaTheme="minorHAnsi"/>
                <w:color w:val="000000" w:themeColor="text1"/>
                <w:lang w:eastAsia="en-US"/>
              </w:rPr>
            </w:pPr>
            <w:r>
              <w:rPr>
                <w:color w:val="000000" w:themeColor="text1"/>
              </w:rPr>
              <w:t>4. Informācija par plānoto projekta ietekmi uz uzņēmējdarbības vidi pašvaldības teritorijā</w:t>
            </w:r>
          </w:p>
        </w:tc>
        <w:tc>
          <w:tcPr>
            <w:tcW w:w="3800" w:type="pct"/>
            <w:tcBorders>
              <w:top w:val="outset" w:sz="6" w:space="0" w:color="414142"/>
              <w:left w:val="outset" w:sz="6" w:space="0" w:color="414142"/>
              <w:bottom w:val="outset" w:sz="6" w:space="0" w:color="414142"/>
              <w:right w:val="outset" w:sz="6" w:space="0" w:color="414142"/>
            </w:tcBorders>
            <w:hideMark/>
          </w:tcPr>
          <w:p w:rsidR="003C490E" w:rsidRDefault="003C490E">
            <w:pPr>
              <w:shd w:val="clear" w:color="auto" w:fill="FFFFFF"/>
              <w:spacing w:before="100" w:beforeAutospacing="1" w:line="293" w:lineRule="atLeast"/>
              <w:jc w:val="both"/>
              <w:rPr>
                <w:color w:val="000000" w:themeColor="text1"/>
              </w:rPr>
            </w:pPr>
            <w:r>
              <w:rPr>
                <w:color w:val="000000" w:themeColor="text1"/>
              </w:rPr>
              <w:t xml:space="preserve">Saistošo noteikumu tiesiskais regulējums nodrošinās vienlīdzīgas iespējas saņemt </w:t>
            </w:r>
            <w:r w:rsidR="002C632F">
              <w:rPr>
                <w:color w:val="000000" w:themeColor="text1"/>
              </w:rPr>
              <w:t xml:space="preserve">līdzfinansējumu interešu izglītības programmu īstenošanai arī </w:t>
            </w:r>
            <w:r w:rsidR="002C632F" w:rsidRPr="002C632F">
              <w:rPr>
                <w:color w:val="000000" w:themeColor="text1"/>
              </w:rPr>
              <w:t>fizisk</w:t>
            </w:r>
            <w:r w:rsidR="002C632F">
              <w:rPr>
                <w:color w:val="000000" w:themeColor="text1"/>
              </w:rPr>
              <w:t>ām</w:t>
            </w:r>
            <w:r w:rsidR="002C632F" w:rsidRPr="002C632F">
              <w:rPr>
                <w:color w:val="000000" w:themeColor="text1"/>
              </w:rPr>
              <w:t xml:space="preserve"> person</w:t>
            </w:r>
            <w:r w:rsidR="002C632F">
              <w:rPr>
                <w:color w:val="000000" w:themeColor="text1"/>
              </w:rPr>
              <w:t>ām</w:t>
            </w:r>
            <w:r w:rsidR="002C632F" w:rsidRPr="002C632F">
              <w:rPr>
                <w:color w:val="000000" w:themeColor="text1"/>
              </w:rPr>
              <w:t>, kas reģistrētas kā saimnieciskās darbības veicēji</w:t>
            </w:r>
            <w:r w:rsidR="002C632F">
              <w:rPr>
                <w:color w:val="000000" w:themeColor="text1"/>
              </w:rPr>
              <w:t>,</w:t>
            </w:r>
            <w:r w:rsidR="002C632F" w:rsidRPr="002C632F">
              <w:rPr>
                <w:color w:val="000000" w:themeColor="text1"/>
              </w:rPr>
              <w:t xml:space="preserve"> vai juridisk</w:t>
            </w:r>
            <w:r w:rsidR="002C632F">
              <w:rPr>
                <w:color w:val="000000" w:themeColor="text1"/>
              </w:rPr>
              <w:t>ām personām</w:t>
            </w:r>
            <w:r w:rsidR="002C632F" w:rsidRPr="002C632F">
              <w:rPr>
                <w:color w:val="000000" w:themeColor="text1"/>
              </w:rPr>
              <w:t>, kurām pašvaldība ir izsniegusi licenci interešu izglītības programmu īstenošanai</w:t>
            </w:r>
            <w:r>
              <w:rPr>
                <w:color w:val="000000" w:themeColor="text1"/>
              </w:rPr>
              <w:t xml:space="preserve">. </w:t>
            </w:r>
          </w:p>
          <w:p w:rsidR="003C490E" w:rsidRDefault="003C490E">
            <w:pPr>
              <w:shd w:val="clear" w:color="auto" w:fill="FFFFFF"/>
              <w:spacing w:before="100" w:beforeAutospacing="1" w:line="293" w:lineRule="atLeast"/>
              <w:jc w:val="both"/>
              <w:rPr>
                <w:color w:val="000000" w:themeColor="text1"/>
              </w:rPr>
            </w:pPr>
            <w:r>
              <w:rPr>
                <w:color w:val="000000" w:themeColor="text1"/>
              </w:rPr>
              <w:t xml:space="preserve"> </w:t>
            </w:r>
          </w:p>
        </w:tc>
      </w:tr>
      <w:tr w:rsidR="003C490E" w:rsidTr="003C490E">
        <w:tc>
          <w:tcPr>
            <w:tcW w:w="12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rPr>
                <w:rFonts w:eastAsiaTheme="minorHAnsi"/>
                <w:color w:val="000000" w:themeColor="text1"/>
                <w:lang w:eastAsia="en-US"/>
              </w:rPr>
            </w:pPr>
            <w:r>
              <w:rPr>
                <w:color w:val="000000" w:themeColor="text1"/>
              </w:rPr>
              <w:t>5. Informācija par administratīvajām procedūrām</w:t>
            </w:r>
          </w:p>
        </w:tc>
        <w:tc>
          <w:tcPr>
            <w:tcW w:w="38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jc w:val="both"/>
              <w:rPr>
                <w:color w:val="000000" w:themeColor="text1"/>
              </w:rPr>
            </w:pPr>
            <w:r>
              <w:rPr>
                <w:color w:val="000000" w:themeColor="text1"/>
              </w:rPr>
              <w:t>Personu iesniegumus pieņem Ropažu novada pašvaldība.</w:t>
            </w:r>
          </w:p>
          <w:p w:rsidR="003C490E" w:rsidRDefault="003C490E" w:rsidP="002C632F">
            <w:pPr>
              <w:spacing w:before="195"/>
              <w:jc w:val="both"/>
              <w:rPr>
                <w:color w:val="000000" w:themeColor="text1"/>
                <w:highlight w:val="yellow"/>
              </w:rPr>
            </w:pPr>
            <w:r>
              <w:rPr>
                <w:color w:val="000000" w:themeColor="text1"/>
                <w:shd w:val="clear" w:color="auto" w:fill="FFFFFF"/>
              </w:rPr>
              <w:t xml:space="preserve">Iesniegumus un tam pievienotos dokuments izskata un atbilstību noteikumiem izvērtē </w:t>
            </w:r>
            <w:r w:rsidR="002C632F">
              <w:rPr>
                <w:color w:val="000000" w:themeColor="text1"/>
                <w:shd w:val="clear" w:color="auto" w:fill="FFFFFF"/>
              </w:rPr>
              <w:t>komisija</w:t>
            </w:r>
            <w:r>
              <w:rPr>
                <w:color w:val="000000" w:themeColor="text1"/>
              </w:rPr>
              <w:t>.</w:t>
            </w:r>
          </w:p>
        </w:tc>
      </w:tr>
      <w:tr w:rsidR="003C490E" w:rsidTr="003C490E">
        <w:tc>
          <w:tcPr>
            <w:tcW w:w="12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rPr>
                <w:color w:val="000000" w:themeColor="text1"/>
              </w:rPr>
            </w:pPr>
            <w:r>
              <w:rPr>
                <w:color w:val="000000" w:themeColor="text1"/>
              </w:rPr>
              <w:t>6. Informācija par konsultācijām ar privātpersonām</w:t>
            </w:r>
          </w:p>
        </w:tc>
        <w:tc>
          <w:tcPr>
            <w:tcW w:w="3800" w:type="pct"/>
            <w:tcBorders>
              <w:top w:val="outset" w:sz="6" w:space="0" w:color="414142"/>
              <w:left w:val="outset" w:sz="6" w:space="0" w:color="414142"/>
              <w:bottom w:val="outset" w:sz="6" w:space="0" w:color="414142"/>
              <w:right w:val="outset" w:sz="6" w:space="0" w:color="414142"/>
            </w:tcBorders>
            <w:hideMark/>
          </w:tcPr>
          <w:p w:rsidR="003C490E" w:rsidRDefault="003C490E">
            <w:pPr>
              <w:spacing w:before="195"/>
              <w:jc w:val="both"/>
              <w:rPr>
                <w:color w:val="000000" w:themeColor="text1"/>
              </w:rPr>
            </w:pPr>
            <w:r>
              <w:rPr>
                <w:color w:val="000000" w:themeColor="text1"/>
              </w:rPr>
              <w:t xml:space="preserve">Pēc saistošo noteikumu projekta un tam pievienotā paskaidrojuma raksta izskatīšanas domes pastāvīgās komitejas sēdē un publicēšanas pašvaldības tīmekļvietnē www.ropazi.lv un saņemto sabiedrības pārstāvju izteikto priekšlikumu vai iebildumu apkopošanas, izvērtējot lietderības apsvērumus, tie tiks iekļauti saistošajos noteikumos. </w:t>
            </w:r>
          </w:p>
          <w:p w:rsidR="003C490E" w:rsidRDefault="003C490E">
            <w:pPr>
              <w:spacing w:before="195"/>
              <w:jc w:val="both"/>
              <w:rPr>
                <w:color w:val="000000" w:themeColor="text1"/>
              </w:rPr>
            </w:pPr>
            <w:r>
              <w:rPr>
                <w:color w:val="000000" w:themeColor="text1"/>
              </w:rPr>
              <w:t>Sabiedrības līdzdalības veids – informācijas publicēšana pašvaldības mājaslapā internetā un iesniegto priekšlikumu izvērtēšana.</w:t>
            </w:r>
          </w:p>
        </w:tc>
      </w:tr>
    </w:tbl>
    <w:p w:rsidR="003C490E" w:rsidRDefault="003C490E" w:rsidP="003C490E">
      <w:pPr>
        <w:spacing w:line="360" w:lineRule="auto"/>
        <w:jc w:val="both"/>
        <w:rPr>
          <w:color w:val="000000" w:themeColor="text1"/>
        </w:rPr>
      </w:pPr>
    </w:p>
    <w:p w:rsidR="003C490E" w:rsidRDefault="003C490E" w:rsidP="003C490E">
      <w:pPr>
        <w:rPr>
          <w:rFonts w:asciiTheme="minorHAnsi" w:eastAsiaTheme="minorHAnsi" w:hAnsiTheme="minorHAnsi" w:cstheme="minorBidi"/>
          <w:sz w:val="22"/>
          <w:szCs w:val="22"/>
          <w:lang w:eastAsia="en-US"/>
        </w:rPr>
      </w:pPr>
    </w:p>
    <w:p w:rsidR="001C5D5E" w:rsidRDefault="001C5D5E" w:rsidP="003C490E"/>
    <w:sectPr w:rsidR="001C5D5E" w:rsidSect="00A83587">
      <w:headerReference w:type="default" r:id="rId15"/>
      <w:footerReference w:type="even"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87" w:rsidRDefault="00E20487">
      <w:r>
        <w:separator/>
      </w:r>
    </w:p>
  </w:endnote>
  <w:endnote w:type="continuationSeparator" w:id="0">
    <w:p w:rsidR="00E20487" w:rsidRDefault="00E2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D9" w:rsidRDefault="00176BD9" w:rsidP="00F36C0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11</w:t>
    </w:r>
    <w:r>
      <w:rPr>
        <w:rStyle w:val="Lappusesnumurs"/>
      </w:rPr>
      <w:fldChar w:fldCharType="end"/>
    </w:r>
  </w:p>
  <w:p w:rsidR="00176BD9" w:rsidRDefault="00176BD9" w:rsidP="009F1386">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87" w:rsidRDefault="00E20487">
      <w:r>
        <w:separator/>
      </w:r>
    </w:p>
  </w:footnote>
  <w:footnote w:type="continuationSeparator" w:id="0">
    <w:p w:rsidR="00E20487" w:rsidRDefault="00E204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D9" w:rsidRDefault="00176BD9">
    <w:pPr>
      <w:pStyle w:val="Galve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E7F"/>
    <w:multiLevelType w:val="hybridMultilevel"/>
    <w:tmpl w:val="A9F0D1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187DCC"/>
    <w:multiLevelType w:val="hybridMultilevel"/>
    <w:tmpl w:val="8AA451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CA"/>
    <w:rsid w:val="00010475"/>
    <w:rsid w:val="0003152A"/>
    <w:rsid w:val="00037381"/>
    <w:rsid w:val="00040553"/>
    <w:rsid w:val="0004353A"/>
    <w:rsid w:val="00044C39"/>
    <w:rsid w:val="00065AD7"/>
    <w:rsid w:val="00067451"/>
    <w:rsid w:val="0007045B"/>
    <w:rsid w:val="000777E9"/>
    <w:rsid w:val="0008003F"/>
    <w:rsid w:val="00083D4D"/>
    <w:rsid w:val="000842A0"/>
    <w:rsid w:val="00085377"/>
    <w:rsid w:val="00093F85"/>
    <w:rsid w:val="00094EA6"/>
    <w:rsid w:val="000950E4"/>
    <w:rsid w:val="000A0146"/>
    <w:rsid w:val="000A237F"/>
    <w:rsid w:val="000A6709"/>
    <w:rsid w:val="000A74B8"/>
    <w:rsid w:val="000A7D21"/>
    <w:rsid w:val="000B6E3D"/>
    <w:rsid w:val="000D01D9"/>
    <w:rsid w:val="000D283B"/>
    <w:rsid w:val="000E2F5A"/>
    <w:rsid w:val="000E4287"/>
    <w:rsid w:val="000F3476"/>
    <w:rsid w:val="0010757D"/>
    <w:rsid w:val="001130BC"/>
    <w:rsid w:val="00116CEC"/>
    <w:rsid w:val="00134521"/>
    <w:rsid w:val="00142C5D"/>
    <w:rsid w:val="00157EB5"/>
    <w:rsid w:val="00176BD9"/>
    <w:rsid w:val="001826E1"/>
    <w:rsid w:val="00185FCD"/>
    <w:rsid w:val="001905E0"/>
    <w:rsid w:val="0019248C"/>
    <w:rsid w:val="00194CE6"/>
    <w:rsid w:val="001A088D"/>
    <w:rsid w:val="001A159F"/>
    <w:rsid w:val="001B01B5"/>
    <w:rsid w:val="001B0335"/>
    <w:rsid w:val="001B0EE0"/>
    <w:rsid w:val="001B1962"/>
    <w:rsid w:val="001B4DCD"/>
    <w:rsid w:val="001B62BA"/>
    <w:rsid w:val="001C26F7"/>
    <w:rsid w:val="001C5D5E"/>
    <w:rsid w:val="001D507D"/>
    <w:rsid w:val="001D5643"/>
    <w:rsid w:val="001E117E"/>
    <w:rsid w:val="001E6A6D"/>
    <w:rsid w:val="001F0C6B"/>
    <w:rsid w:val="001F32D3"/>
    <w:rsid w:val="001F5D2E"/>
    <w:rsid w:val="002007F0"/>
    <w:rsid w:val="00201D0E"/>
    <w:rsid w:val="002212DC"/>
    <w:rsid w:val="00221F31"/>
    <w:rsid w:val="0027709C"/>
    <w:rsid w:val="00281D25"/>
    <w:rsid w:val="002875E9"/>
    <w:rsid w:val="002902A3"/>
    <w:rsid w:val="002A42F6"/>
    <w:rsid w:val="002A7BB6"/>
    <w:rsid w:val="002B0B11"/>
    <w:rsid w:val="002B1E1E"/>
    <w:rsid w:val="002B4F35"/>
    <w:rsid w:val="002C632F"/>
    <w:rsid w:val="002D08BC"/>
    <w:rsid w:val="002E1213"/>
    <w:rsid w:val="002E1E86"/>
    <w:rsid w:val="002F0A68"/>
    <w:rsid w:val="002F1A6C"/>
    <w:rsid w:val="002F5228"/>
    <w:rsid w:val="002F59D4"/>
    <w:rsid w:val="00304644"/>
    <w:rsid w:val="0030515C"/>
    <w:rsid w:val="00305A9B"/>
    <w:rsid w:val="0031780B"/>
    <w:rsid w:val="00322A31"/>
    <w:rsid w:val="003310C8"/>
    <w:rsid w:val="003328D8"/>
    <w:rsid w:val="0033759C"/>
    <w:rsid w:val="0034279E"/>
    <w:rsid w:val="00345805"/>
    <w:rsid w:val="003622F3"/>
    <w:rsid w:val="00364161"/>
    <w:rsid w:val="00364BF4"/>
    <w:rsid w:val="003713E6"/>
    <w:rsid w:val="00373B16"/>
    <w:rsid w:val="00376579"/>
    <w:rsid w:val="003867C2"/>
    <w:rsid w:val="003949B9"/>
    <w:rsid w:val="00397911"/>
    <w:rsid w:val="003B3011"/>
    <w:rsid w:val="003C2002"/>
    <w:rsid w:val="003C490E"/>
    <w:rsid w:val="003E56B4"/>
    <w:rsid w:val="003F07F4"/>
    <w:rsid w:val="00426503"/>
    <w:rsid w:val="004368FC"/>
    <w:rsid w:val="00456073"/>
    <w:rsid w:val="0045767E"/>
    <w:rsid w:val="00462FA3"/>
    <w:rsid w:val="004641CE"/>
    <w:rsid w:val="00472F37"/>
    <w:rsid w:val="00477EF8"/>
    <w:rsid w:val="00487858"/>
    <w:rsid w:val="004A49C1"/>
    <w:rsid w:val="004A6CB3"/>
    <w:rsid w:val="004B3E4E"/>
    <w:rsid w:val="004B42C9"/>
    <w:rsid w:val="004C430D"/>
    <w:rsid w:val="004C4C8B"/>
    <w:rsid w:val="004C535A"/>
    <w:rsid w:val="004D6987"/>
    <w:rsid w:val="004E4653"/>
    <w:rsid w:val="004F0938"/>
    <w:rsid w:val="004F1CB2"/>
    <w:rsid w:val="004F1E4B"/>
    <w:rsid w:val="004F4ADE"/>
    <w:rsid w:val="00503543"/>
    <w:rsid w:val="00532697"/>
    <w:rsid w:val="00543C45"/>
    <w:rsid w:val="0055066D"/>
    <w:rsid w:val="00565665"/>
    <w:rsid w:val="00575A67"/>
    <w:rsid w:val="005B57C0"/>
    <w:rsid w:val="005C3E76"/>
    <w:rsid w:val="005C65DE"/>
    <w:rsid w:val="005D1C84"/>
    <w:rsid w:val="005D66F1"/>
    <w:rsid w:val="005E6B01"/>
    <w:rsid w:val="005F5C38"/>
    <w:rsid w:val="006010E7"/>
    <w:rsid w:val="0060357B"/>
    <w:rsid w:val="006100F9"/>
    <w:rsid w:val="006339C5"/>
    <w:rsid w:val="006342AB"/>
    <w:rsid w:val="00634928"/>
    <w:rsid w:val="0064350B"/>
    <w:rsid w:val="006513F9"/>
    <w:rsid w:val="006576A8"/>
    <w:rsid w:val="00670FA9"/>
    <w:rsid w:val="00674976"/>
    <w:rsid w:val="0067743C"/>
    <w:rsid w:val="00686157"/>
    <w:rsid w:val="00691D1C"/>
    <w:rsid w:val="006A09D7"/>
    <w:rsid w:val="006B0149"/>
    <w:rsid w:val="006B1C9B"/>
    <w:rsid w:val="006B659C"/>
    <w:rsid w:val="006D1D60"/>
    <w:rsid w:val="006D38E7"/>
    <w:rsid w:val="006D3E75"/>
    <w:rsid w:val="006E4C85"/>
    <w:rsid w:val="006F0B17"/>
    <w:rsid w:val="006F39B8"/>
    <w:rsid w:val="00711EA4"/>
    <w:rsid w:val="007132B1"/>
    <w:rsid w:val="00713BC5"/>
    <w:rsid w:val="00722DC0"/>
    <w:rsid w:val="00735ECA"/>
    <w:rsid w:val="00747630"/>
    <w:rsid w:val="00747F74"/>
    <w:rsid w:val="00755CC2"/>
    <w:rsid w:val="00760057"/>
    <w:rsid w:val="00760890"/>
    <w:rsid w:val="0076381C"/>
    <w:rsid w:val="00766825"/>
    <w:rsid w:val="00766F59"/>
    <w:rsid w:val="007672DA"/>
    <w:rsid w:val="00770430"/>
    <w:rsid w:val="00783C25"/>
    <w:rsid w:val="00786BD1"/>
    <w:rsid w:val="0079434C"/>
    <w:rsid w:val="007A2C09"/>
    <w:rsid w:val="007B0467"/>
    <w:rsid w:val="007B6BEA"/>
    <w:rsid w:val="007B7B88"/>
    <w:rsid w:val="007C0927"/>
    <w:rsid w:val="007C1843"/>
    <w:rsid w:val="007D39A4"/>
    <w:rsid w:val="007D469F"/>
    <w:rsid w:val="007E5969"/>
    <w:rsid w:val="00813602"/>
    <w:rsid w:val="008305C1"/>
    <w:rsid w:val="00873546"/>
    <w:rsid w:val="00875194"/>
    <w:rsid w:val="00880798"/>
    <w:rsid w:val="00881643"/>
    <w:rsid w:val="0088357E"/>
    <w:rsid w:val="0088378D"/>
    <w:rsid w:val="00883B12"/>
    <w:rsid w:val="008903BF"/>
    <w:rsid w:val="00892C51"/>
    <w:rsid w:val="008A3124"/>
    <w:rsid w:val="008A378C"/>
    <w:rsid w:val="008A3FBB"/>
    <w:rsid w:val="008B2356"/>
    <w:rsid w:val="008D2262"/>
    <w:rsid w:val="008D43F7"/>
    <w:rsid w:val="008D6295"/>
    <w:rsid w:val="008D7288"/>
    <w:rsid w:val="008E74BF"/>
    <w:rsid w:val="008F371C"/>
    <w:rsid w:val="008F4E7E"/>
    <w:rsid w:val="00903EE9"/>
    <w:rsid w:val="009067C5"/>
    <w:rsid w:val="009210C6"/>
    <w:rsid w:val="00922909"/>
    <w:rsid w:val="00931E8E"/>
    <w:rsid w:val="00937BBC"/>
    <w:rsid w:val="00944DD2"/>
    <w:rsid w:val="00956335"/>
    <w:rsid w:val="00972BCD"/>
    <w:rsid w:val="00976481"/>
    <w:rsid w:val="009A1979"/>
    <w:rsid w:val="009A2B38"/>
    <w:rsid w:val="009A7594"/>
    <w:rsid w:val="009B1E3D"/>
    <w:rsid w:val="009C1E83"/>
    <w:rsid w:val="009C7BD5"/>
    <w:rsid w:val="009D7749"/>
    <w:rsid w:val="009E404C"/>
    <w:rsid w:val="009F4095"/>
    <w:rsid w:val="009F4B91"/>
    <w:rsid w:val="00A01A40"/>
    <w:rsid w:val="00A34E58"/>
    <w:rsid w:val="00A428CE"/>
    <w:rsid w:val="00A430A4"/>
    <w:rsid w:val="00A530EB"/>
    <w:rsid w:val="00A5799D"/>
    <w:rsid w:val="00A60567"/>
    <w:rsid w:val="00A64849"/>
    <w:rsid w:val="00A72058"/>
    <w:rsid w:val="00A82B09"/>
    <w:rsid w:val="00A83587"/>
    <w:rsid w:val="00A9042B"/>
    <w:rsid w:val="00AA0132"/>
    <w:rsid w:val="00AA3179"/>
    <w:rsid w:val="00AA6893"/>
    <w:rsid w:val="00AA6DA7"/>
    <w:rsid w:val="00AB6B11"/>
    <w:rsid w:val="00AD1D09"/>
    <w:rsid w:val="00AD614C"/>
    <w:rsid w:val="00AE05CB"/>
    <w:rsid w:val="00AE7435"/>
    <w:rsid w:val="00AF087A"/>
    <w:rsid w:val="00AF3623"/>
    <w:rsid w:val="00AF5459"/>
    <w:rsid w:val="00AF6260"/>
    <w:rsid w:val="00B032EC"/>
    <w:rsid w:val="00B16027"/>
    <w:rsid w:val="00B40454"/>
    <w:rsid w:val="00B518BD"/>
    <w:rsid w:val="00B71055"/>
    <w:rsid w:val="00B71DCB"/>
    <w:rsid w:val="00B739AD"/>
    <w:rsid w:val="00B753CA"/>
    <w:rsid w:val="00B75D08"/>
    <w:rsid w:val="00B76383"/>
    <w:rsid w:val="00B817D6"/>
    <w:rsid w:val="00B90C08"/>
    <w:rsid w:val="00BB6973"/>
    <w:rsid w:val="00BE56F3"/>
    <w:rsid w:val="00BF07A5"/>
    <w:rsid w:val="00BF6B1E"/>
    <w:rsid w:val="00C017BC"/>
    <w:rsid w:val="00C10591"/>
    <w:rsid w:val="00C122C3"/>
    <w:rsid w:val="00C14FAB"/>
    <w:rsid w:val="00C33B1C"/>
    <w:rsid w:val="00C351BC"/>
    <w:rsid w:val="00C5272B"/>
    <w:rsid w:val="00C64B0E"/>
    <w:rsid w:val="00C66D87"/>
    <w:rsid w:val="00C72F5E"/>
    <w:rsid w:val="00C73F23"/>
    <w:rsid w:val="00C8268B"/>
    <w:rsid w:val="00CB1550"/>
    <w:rsid w:val="00CB28FB"/>
    <w:rsid w:val="00CC4E97"/>
    <w:rsid w:val="00CC5305"/>
    <w:rsid w:val="00CD2D5C"/>
    <w:rsid w:val="00CD7AFD"/>
    <w:rsid w:val="00CF3500"/>
    <w:rsid w:val="00CF4BA6"/>
    <w:rsid w:val="00CF7794"/>
    <w:rsid w:val="00D0434A"/>
    <w:rsid w:val="00D04CB2"/>
    <w:rsid w:val="00D05598"/>
    <w:rsid w:val="00D07AB0"/>
    <w:rsid w:val="00D26796"/>
    <w:rsid w:val="00D55DD9"/>
    <w:rsid w:val="00D615EC"/>
    <w:rsid w:val="00D904C7"/>
    <w:rsid w:val="00DA487A"/>
    <w:rsid w:val="00DA5A06"/>
    <w:rsid w:val="00DB4F7A"/>
    <w:rsid w:val="00DC1345"/>
    <w:rsid w:val="00DC4921"/>
    <w:rsid w:val="00DD3198"/>
    <w:rsid w:val="00DF53CA"/>
    <w:rsid w:val="00E008EF"/>
    <w:rsid w:val="00E20487"/>
    <w:rsid w:val="00E20A04"/>
    <w:rsid w:val="00E2212D"/>
    <w:rsid w:val="00E27302"/>
    <w:rsid w:val="00E3085B"/>
    <w:rsid w:val="00E3101D"/>
    <w:rsid w:val="00E43ACB"/>
    <w:rsid w:val="00E51F7E"/>
    <w:rsid w:val="00E63623"/>
    <w:rsid w:val="00E67DB7"/>
    <w:rsid w:val="00E721DC"/>
    <w:rsid w:val="00E72AC3"/>
    <w:rsid w:val="00E752CB"/>
    <w:rsid w:val="00E752D6"/>
    <w:rsid w:val="00E756EE"/>
    <w:rsid w:val="00E7708E"/>
    <w:rsid w:val="00E9350F"/>
    <w:rsid w:val="00E96B98"/>
    <w:rsid w:val="00EA0F72"/>
    <w:rsid w:val="00EA6DE0"/>
    <w:rsid w:val="00EB3E6B"/>
    <w:rsid w:val="00EC6D6A"/>
    <w:rsid w:val="00ED16A7"/>
    <w:rsid w:val="00EE11D5"/>
    <w:rsid w:val="00EF004B"/>
    <w:rsid w:val="00F00E1D"/>
    <w:rsid w:val="00F0679B"/>
    <w:rsid w:val="00F15FA5"/>
    <w:rsid w:val="00F16EE3"/>
    <w:rsid w:val="00F26C63"/>
    <w:rsid w:val="00F33224"/>
    <w:rsid w:val="00F35790"/>
    <w:rsid w:val="00F364C7"/>
    <w:rsid w:val="00F462BE"/>
    <w:rsid w:val="00F67CF2"/>
    <w:rsid w:val="00F77E05"/>
    <w:rsid w:val="00F81018"/>
    <w:rsid w:val="00F8332B"/>
    <w:rsid w:val="00FA3F7F"/>
    <w:rsid w:val="00FB4A2D"/>
    <w:rsid w:val="00FB600E"/>
    <w:rsid w:val="00FC01E8"/>
    <w:rsid w:val="00FC56C3"/>
    <w:rsid w:val="00FD650D"/>
    <w:rsid w:val="00FE0CFA"/>
    <w:rsid w:val="00FE2BFC"/>
    <w:rsid w:val="00FE52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2F2C4"/>
  <w15:docId w15:val="{7CBCC33E-A1F9-4C0C-B393-120E1FEB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53CA"/>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F332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unhideWhenUsed/>
    <w:qFormat/>
    <w:rsid w:val="0067743C"/>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link w:val="Virsraksts4Rakstz"/>
    <w:uiPriority w:val="9"/>
    <w:semiHidden/>
    <w:unhideWhenUsed/>
    <w:qFormat/>
    <w:rsid w:val="009C1E8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Char Char Char Char,Char Char Char Char Char,Char Char Char Cha Char Char Char,Char Char Char Cha Char,Char Char Char,Char Char Char Cha Char Char Char Char,Char Char Char Cha Char Char Char Char Char,Char2, Char Char Char"/>
    <w:basedOn w:val="Parasts"/>
    <w:link w:val="GalveneRakstz"/>
    <w:rsid w:val="00B753CA"/>
    <w:pPr>
      <w:tabs>
        <w:tab w:val="center" w:pos="4153"/>
        <w:tab w:val="right" w:pos="8306"/>
      </w:tabs>
    </w:pPr>
  </w:style>
  <w:style w:type="character" w:customStyle="1" w:styleId="HeaderChar">
    <w:name w:val="Header Char"/>
    <w:basedOn w:val="Noklusjumarindkopasfonts"/>
    <w:uiPriority w:val="99"/>
    <w:semiHidden/>
    <w:rsid w:val="00B753CA"/>
    <w:rPr>
      <w:rFonts w:ascii="Times New Roman" w:eastAsia="Times New Roman" w:hAnsi="Times New Roman" w:cs="Times New Roman"/>
      <w:sz w:val="24"/>
      <w:szCs w:val="24"/>
      <w:lang w:eastAsia="lv-LV"/>
    </w:rPr>
  </w:style>
  <w:style w:type="character" w:customStyle="1" w:styleId="GalveneRakstz">
    <w:name w:val="Galvene Rakstz."/>
    <w:aliases w:val="Rakstz. Rakstz. Rakstz.,Char Char Char Char Rakstz.,Char Char Char Char Char Rakstz.,Char Char Char Cha Char Char Char Rakstz.,Char Char Char Cha Char Rakstz.,Char Char Char Rakstz.,Char Char Char Cha Char Char Char Char Rakstz."/>
    <w:link w:val="Galvene"/>
    <w:rsid w:val="00B753CA"/>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B753CA"/>
    <w:pPr>
      <w:tabs>
        <w:tab w:val="center" w:pos="4153"/>
        <w:tab w:val="right" w:pos="8306"/>
      </w:tabs>
    </w:pPr>
  </w:style>
  <w:style w:type="character" w:customStyle="1" w:styleId="FooterChar">
    <w:name w:val="Footer Char"/>
    <w:basedOn w:val="Noklusjumarindkopasfonts"/>
    <w:uiPriority w:val="99"/>
    <w:semiHidden/>
    <w:rsid w:val="00B753CA"/>
    <w:rPr>
      <w:rFonts w:ascii="Times New Roman" w:eastAsia="Times New Roman" w:hAnsi="Times New Roman" w:cs="Times New Roman"/>
      <w:sz w:val="24"/>
      <w:szCs w:val="24"/>
      <w:lang w:eastAsia="lv-LV"/>
    </w:rPr>
  </w:style>
  <w:style w:type="character" w:customStyle="1" w:styleId="KjeneRakstz">
    <w:name w:val="Kājene Rakstz."/>
    <w:link w:val="Kjene"/>
    <w:uiPriority w:val="99"/>
    <w:rsid w:val="00B753CA"/>
    <w:rPr>
      <w:rFonts w:ascii="Times New Roman" w:eastAsia="Times New Roman" w:hAnsi="Times New Roman" w:cs="Times New Roman"/>
      <w:sz w:val="24"/>
      <w:szCs w:val="24"/>
      <w:lang w:eastAsia="lv-LV"/>
    </w:rPr>
  </w:style>
  <w:style w:type="character" w:styleId="Lappusesnumurs">
    <w:name w:val="page number"/>
    <w:rsid w:val="00B753CA"/>
    <w:rPr>
      <w:rFonts w:cs="Times New Roman"/>
    </w:rPr>
  </w:style>
  <w:style w:type="paragraph" w:styleId="Bezatstarpm">
    <w:name w:val="No Spacing"/>
    <w:uiPriority w:val="1"/>
    <w:qFormat/>
    <w:rsid w:val="00B753CA"/>
    <w:pPr>
      <w:spacing w:after="0" w:line="240" w:lineRule="auto"/>
    </w:pPr>
    <w:rPr>
      <w:rFonts w:ascii="Calibri" w:eastAsia="Calibri" w:hAnsi="Calibri" w:cs="Times New Roman"/>
      <w:lang w:val="et-EE"/>
    </w:rPr>
  </w:style>
  <w:style w:type="paragraph" w:styleId="Sarakstarindkopa">
    <w:name w:val="List Paragraph"/>
    <w:aliases w:val="H&amp;P List Paragraph,Strip"/>
    <w:basedOn w:val="Parasts"/>
    <w:uiPriority w:val="34"/>
    <w:qFormat/>
    <w:rsid w:val="00B753CA"/>
    <w:pPr>
      <w:ind w:left="720"/>
      <w:contextualSpacing/>
    </w:pPr>
    <w:rPr>
      <w:rFonts w:ascii="MS Sans Serif" w:hAnsi="MS Sans Serif"/>
      <w:sz w:val="20"/>
      <w:szCs w:val="20"/>
      <w:lang w:val="en-US" w:eastAsia="en-US"/>
    </w:rPr>
  </w:style>
  <w:style w:type="paragraph" w:styleId="Balonteksts">
    <w:name w:val="Balloon Text"/>
    <w:basedOn w:val="Parasts"/>
    <w:link w:val="BalontekstsRakstz"/>
    <w:uiPriority w:val="99"/>
    <w:semiHidden/>
    <w:unhideWhenUsed/>
    <w:rsid w:val="00B753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53CA"/>
    <w:rPr>
      <w:rFonts w:ascii="Tahoma" w:eastAsia="Times New Roman" w:hAnsi="Tahoma" w:cs="Tahoma"/>
      <w:sz w:val="16"/>
      <w:szCs w:val="16"/>
      <w:lang w:eastAsia="lv-LV"/>
    </w:rPr>
  </w:style>
  <w:style w:type="paragraph" w:customStyle="1" w:styleId="Default">
    <w:name w:val="Default"/>
    <w:rsid w:val="003F07F4"/>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94CE6"/>
    <w:rPr>
      <w:color w:val="0000FF" w:themeColor="hyperlink"/>
      <w:u w:val="single"/>
    </w:rPr>
  </w:style>
  <w:style w:type="character" w:customStyle="1" w:styleId="Neatrisintapieminana1">
    <w:name w:val="Neatrisināta pieminēšana1"/>
    <w:basedOn w:val="Noklusjumarindkopasfonts"/>
    <w:uiPriority w:val="99"/>
    <w:semiHidden/>
    <w:unhideWhenUsed/>
    <w:rsid w:val="00194CE6"/>
    <w:rPr>
      <w:color w:val="605E5C"/>
      <w:shd w:val="clear" w:color="auto" w:fill="E1DFDD"/>
    </w:rPr>
  </w:style>
  <w:style w:type="paragraph" w:styleId="Paraststmeklis">
    <w:name w:val="Normal (Web)"/>
    <w:basedOn w:val="Parasts"/>
    <w:uiPriority w:val="99"/>
    <w:unhideWhenUsed/>
    <w:rsid w:val="00194CE6"/>
    <w:pPr>
      <w:spacing w:before="100" w:beforeAutospacing="1" w:after="100" w:afterAutospacing="1"/>
    </w:pPr>
  </w:style>
  <w:style w:type="character" w:customStyle="1" w:styleId="Virsraksts4Rakstz">
    <w:name w:val="Virsraksts 4 Rakstz."/>
    <w:basedOn w:val="Noklusjumarindkopasfonts"/>
    <w:link w:val="Virsraksts4"/>
    <w:uiPriority w:val="9"/>
    <w:semiHidden/>
    <w:rsid w:val="009C1E83"/>
    <w:rPr>
      <w:rFonts w:asciiTheme="majorHAnsi" w:eastAsiaTheme="majorEastAsia" w:hAnsiTheme="majorHAnsi" w:cstheme="majorBidi"/>
      <w:b/>
      <w:bCs/>
      <w:i/>
      <w:iCs/>
      <w:color w:val="4F81BD" w:themeColor="accent1"/>
    </w:rPr>
  </w:style>
  <w:style w:type="paragraph" w:customStyle="1" w:styleId="Sarakstarindkopa1">
    <w:name w:val="Saraksta rindkopa1"/>
    <w:basedOn w:val="Parasts"/>
    <w:qFormat/>
    <w:rsid w:val="0010757D"/>
    <w:pPr>
      <w:spacing w:after="200" w:line="276" w:lineRule="auto"/>
      <w:ind w:left="720"/>
      <w:contextualSpacing/>
    </w:pPr>
    <w:rPr>
      <w:rFonts w:ascii="Calibri" w:eastAsia="Calibri" w:hAnsi="Calibri"/>
      <w:sz w:val="22"/>
      <w:szCs w:val="22"/>
      <w:lang w:eastAsia="en-US"/>
    </w:rPr>
  </w:style>
  <w:style w:type="character" w:customStyle="1" w:styleId="Virsraksts3Rakstz">
    <w:name w:val="Virsraksts 3 Rakstz."/>
    <w:basedOn w:val="Noklusjumarindkopasfonts"/>
    <w:link w:val="Virsraksts3"/>
    <w:uiPriority w:val="9"/>
    <w:rsid w:val="0067743C"/>
    <w:rPr>
      <w:rFonts w:asciiTheme="majorHAnsi" w:eastAsiaTheme="majorEastAsia" w:hAnsiTheme="majorHAnsi" w:cstheme="majorBidi"/>
      <w:color w:val="243F60" w:themeColor="accent1" w:themeShade="7F"/>
      <w:sz w:val="24"/>
      <w:szCs w:val="24"/>
      <w:lang w:eastAsia="lv-LV"/>
    </w:rPr>
  </w:style>
  <w:style w:type="character" w:styleId="Izclums">
    <w:name w:val="Emphasis"/>
    <w:basedOn w:val="Noklusjumarindkopasfonts"/>
    <w:uiPriority w:val="20"/>
    <w:qFormat/>
    <w:rsid w:val="001B01B5"/>
    <w:rPr>
      <w:i/>
      <w:iCs/>
    </w:rPr>
  </w:style>
  <w:style w:type="character" w:styleId="Komentraatsauce">
    <w:name w:val="annotation reference"/>
    <w:basedOn w:val="Noklusjumarindkopasfonts"/>
    <w:uiPriority w:val="99"/>
    <w:semiHidden/>
    <w:unhideWhenUsed/>
    <w:rsid w:val="00BF6B1E"/>
    <w:rPr>
      <w:sz w:val="16"/>
      <w:szCs w:val="16"/>
    </w:rPr>
  </w:style>
  <w:style w:type="paragraph" w:styleId="Komentrateksts">
    <w:name w:val="annotation text"/>
    <w:basedOn w:val="Parasts"/>
    <w:link w:val="KomentratekstsRakstz"/>
    <w:uiPriority w:val="99"/>
    <w:semiHidden/>
    <w:unhideWhenUsed/>
    <w:rsid w:val="00BF6B1E"/>
    <w:rPr>
      <w:sz w:val="20"/>
      <w:szCs w:val="20"/>
    </w:rPr>
  </w:style>
  <w:style w:type="character" w:customStyle="1" w:styleId="KomentratekstsRakstz">
    <w:name w:val="Komentāra teksts Rakstz."/>
    <w:basedOn w:val="Noklusjumarindkopasfonts"/>
    <w:link w:val="Komentrateksts"/>
    <w:uiPriority w:val="99"/>
    <w:semiHidden/>
    <w:rsid w:val="00BF6B1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F6B1E"/>
    <w:rPr>
      <w:b/>
      <w:bCs/>
    </w:rPr>
  </w:style>
  <w:style w:type="character" w:customStyle="1" w:styleId="KomentratmaRakstz">
    <w:name w:val="Komentāra tēma Rakstz."/>
    <w:basedOn w:val="KomentratekstsRakstz"/>
    <w:link w:val="Komentratma"/>
    <w:uiPriority w:val="99"/>
    <w:semiHidden/>
    <w:rsid w:val="00BF6B1E"/>
    <w:rPr>
      <w:rFonts w:ascii="Times New Roman" w:eastAsia="Times New Roman" w:hAnsi="Times New Roman" w:cs="Times New Roman"/>
      <w:b/>
      <w:bCs/>
      <w:sz w:val="20"/>
      <w:szCs w:val="20"/>
      <w:lang w:eastAsia="lv-LV"/>
    </w:rPr>
  </w:style>
  <w:style w:type="character" w:customStyle="1" w:styleId="Virsraksts1Rakstz">
    <w:name w:val="Virsraksts 1 Rakstz."/>
    <w:basedOn w:val="Noklusjumarindkopasfonts"/>
    <w:link w:val="Virsraksts1"/>
    <w:uiPriority w:val="9"/>
    <w:rsid w:val="00F33224"/>
    <w:rPr>
      <w:rFonts w:asciiTheme="majorHAnsi" w:eastAsiaTheme="majorEastAsia" w:hAnsiTheme="majorHAnsi" w:cstheme="majorBidi"/>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89007">
      <w:bodyDiv w:val="1"/>
      <w:marLeft w:val="0"/>
      <w:marRight w:val="0"/>
      <w:marTop w:val="0"/>
      <w:marBottom w:val="0"/>
      <w:divBdr>
        <w:top w:val="none" w:sz="0" w:space="0" w:color="auto"/>
        <w:left w:val="none" w:sz="0" w:space="0" w:color="auto"/>
        <w:bottom w:val="none" w:sz="0" w:space="0" w:color="auto"/>
        <w:right w:val="none" w:sz="0" w:space="0" w:color="auto"/>
      </w:divBdr>
    </w:div>
    <w:div w:id="1364331696">
      <w:bodyDiv w:val="1"/>
      <w:marLeft w:val="0"/>
      <w:marRight w:val="0"/>
      <w:marTop w:val="0"/>
      <w:marBottom w:val="0"/>
      <w:divBdr>
        <w:top w:val="none" w:sz="0" w:space="0" w:color="auto"/>
        <w:left w:val="none" w:sz="0" w:space="0" w:color="auto"/>
        <w:bottom w:val="none" w:sz="0" w:space="0" w:color="auto"/>
        <w:right w:val="none" w:sz="0" w:space="0" w:color="auto"/>
      </w:divBdr>
    </w:div>
    <w:div w:id="1571501041">
      <w:bodyDiv w:val="1"/>
      <w:marLeft w:val="0"/>
      <w:marRight w:val="0"/>
      <w:marTop w:val="0"/>
      <w:marBottom w:val="0"/>
      <w:divBdr>
        <w:top w:val="none" w:sz="0" w:space="0" w:color="auto"/>
        <w:left w:val="none" w:sz="0" w:space="0" w:color="auto"/>
        <w:bottom w:val="none" w:sz="0" w:space="0" w:color="auto"/>
        <w:right w:val="none" w:sz="0" w:space="0" w:color="auto"/>
      </w:divBdr>
    </w:div>
    <w:div w:id="1900478795">
      <w:bodyDiv w:val="1"/>
      <w:marLeft w:val="0"/>
      <w:marRight w:val="0"/>
      <w:marTop w:val="0"/>
      <w:marBottom w:val="0"/>
      <w:divBdr>
        <w:top w:val="none" w:sz="0" w:space="0" w:color="auto"/>
        <w:left w:val="none" w:sz="0" w:space="0" w:color="auto"/>
        <w:bottom w:val="none" w:sz="0" w:space="0" w:color="auto"/>
        <w:right w:val="none" w:sz="0" w:space="0" w:color="auto"/>
      </w:divBdr>
    </w:div>
    <w:div w:id="19399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7255-par-pasvaldib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opazi.lv" TargetMode="External"/><Relationship Id="rId4" Type="http://schemas.openxmlformats.org/officeDocument/2006/relationships/settings" Target="settings.xml"/><Relationship Id="rId9" Type="http://schemas.openxmlformats.org/officeDocument/2006/relationships/hyperlink" Target="mailto:novada.dome@ropazi.lv" TargetMode="External"/><Relationship Id="rId1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AC8C-CC9A-4F65-9B7B-BE83DAED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11368</Words>
  <Characters>6481</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Aija</cp:lastModifiedBy>
  <cp:revision>2</cp:revision>
  <dcterms:created xsi:type="dcterms:W3CDTF">2022-07-25T07:15:00Z</dcterms:created>
  <dcterms:modified xsi:type="dcterms:W3CDTF">2022-07-25T07:15:00Z</dcterms:modified>
</cp:coreProperties>
</file>